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B09D" w14:textId="55ACA531" w:rsidR="00462918" w:rsidRPr="00462918" w:rsidRDefault="00462918" w:rsidP="00462918">
      <w:pPr>
        <w:jc w:val="center"/>
        <w:rPr>
          <w:rFonts w:ascii="Century Gothic" w:hAnsi="Century Gothic"/>
          <w:lang w:val="es-CO"/>
        </w:rPr>
      </w:pPr>
    </w:p>
    <w:p w14:paraId="094B7272" w14:textId="77777777" w:rsidR="00462918" w:rsidRPr="00462918" w:rsidRDefault="00462918" w:rsidP="00462918">
      <w:pPr>
        <w:jc w:val="center"/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TÉRMINOS Y CONDICIONES DE USO – SERVICIOS DE APLICACIONES DE STREAMING Y ENTRETENIMIENTO</w:t>
      </w:r>
    </w:p>
    <w:p w14:paraId="2E72392F" w14:textId="77777777" w:rsidR="00462918" w:rsidRPr="00462918" w:rsidRDefault="00462918" w:rsidP="00462918">
      <w:pPr>
        <w:jc w:val="center"/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COLOMBIA MÁS TV S.A.S.</w:t>
      </w:r>
    </w:p>
    <w:p w14:paraId="6F089BA2" w14:textId="22E0E33C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384794B5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1. OBJETO</w:t>
      </w:r>
    </w:p>
    <w:p w14:paraId="2D20AB29" w14:textId="560C53C4" w:rsidR="00462918" w:rsidRPr="00462918" w:rsidRDefault="00462918" w:rsidP="00070B90">
      <w:pPr>
        <w:jc w:val="both"/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 xml:space="preserve">Los presentes Términos y Condiciones regulan el acceso, activación y uso de las aplicaciones de </w:t>
      </w:r>
      <w:proofErr w:type="spellStart"/>
      <w:r w:rsidRPr="00462918">
        <w:rPr>
          <w:rFonts w:ascii="Century Gothic" w:hAnsi="Century Gothic"/>
          <w:lang w:val="es-CO"/>
        </w:rPr>
        <w:t>streaming</w:t>
      </w:r>
      <w:proofErr w:type="spellEnd"/>
      <w:r w:rsidRPr="00462918">
        <w:rPr>
          <w:rFonts w:ascii="Century Gothic" w:hAnsi="Century Gothic"/>
          <w:lang w:val="es-CO"/>
        </w:rPr>
        <w:t xml:space="preserve">, entretenimiento y servicios digitales (en adelante, las “Apps”) ofrecidas por </w:t>
      </w:r>
      <w:r w:rsidRPr="00462918">
        <w:rPr>
          <w:rFonts w:ascii="Century Gothic" w:hAnsi="Century Gothic"/>
          <w:b/>
          <w:bCs/>
          <w:lang w:val="es-CO"/>
        </w:rPr>
        <w:t>Colombia Más TV S.A.S.</w:t>
      </w:r>
      <w:r w:rsidRPr="00462918">
        <w:rPr>
          <w:rFonts w:ascii="Century Gothic" w:hAnsi="Century Gothic"/>
          <w:lang w:val="es-CO"/>
        </w:rPr>
        <w:t xml:space="preserve"> (en adelante “Colombia Más”) como complemento a sus servicios de</w:t>
      </w:r>
      <w:r w:rsidR="00070B90">
        <w:rPr>
          <w:rFonts w:ascii="Century Gothic" w:hAnsi="Century Gothic"/>
          <w:lang w:val="es-CO"/>
        </w:rPr>
        <w:t xml:space="preserve"> t</w:t>
      </w:r>
      <w:r w:rsidRPr="00462918">
        <w:rPr>
          <w:rFonts w:ascii="Century Gothic" w:hAnsi="Century Gothic"/>
          <w:lang w:val="es-CO"/>
        </w:rPr>
        <w:t>elecomunicaciones.</w:t>
      </w:r>
    </w:p>
    <w:p w14:paraId="595321B4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La activación y uso de las Apps implica la aceptación expresa, voluntaria e integral de estas condiciones.</w:t>
      </w:r>
    </w:p>
    <w:p w14:paraId="6540E01D" w14:textId="287A3383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04E29DB1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2. NATURALEZA DEL BENEFICIO</w:t>
      </w:r>
    </w:p>
    <w:p w14:paraId="04C84B06" w14:textId="57332D2C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 xml:space="preserve">Las Apps constituyen un </w:t>
      </w:r>
      <w:r w:rsidRPr="00462918">
        <w:rPr>
          <w:rFonts w:ascii="Century Gothic" w:hAnsi="Century Gothic"/>
          <w:b/>
          <w:bCs/>
          <w:lang w:val="es-CO"/>
        </w:rPr>
        <w:t>valor agregado incluido dentro del plan contratado</w:t>
      </w:r>
      <w:r w:rsidRPr="00462918">
        <w:rPr>
          <w:rFonts w:ascii="Century Gothic" w:hAnsi="Century Gothic"/>
          <w:lang w:val="es-CO"/>
        </w:rPr>
        <w:t xml:space="preserve"> (Internet o Internet + TV, según corresponda) y </w:t>
      </w:r>
      <w:r w:rsidRPr="00462918">
        <w:rPr>
          <w:rFonts w:ascii="Century Gothic" w:hAnsi="Century Gothic"/>
          <w:b/>
          <w:bCs/>
          <w:lang w:val="es-CO"/>
        </w:rPr>
        <w:t>no generan un cobro adicional independiente</w:t>
      </w:r>
      <w:r w:rsidR="00070B90">
        <w:rPr>
          <w:rFonts w:ascii="Century Gothic" w:hAnsi="Century Gothic"/>
          <w:lang w:val="es-CO"/>
        </w:rPr>
        <w:t>, se encuentran incluidos de forma gratuita en el plan, por lo que no se genera una facturación por este servicio.</w:t>
      </w:r>
    </w:p>
    <w:p w14:paraId="12F2CFBE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Este beneficio:</w:t>
      </w:r>
    </w:p>
    <w:p w14:paraId="08186619" w14:textId="77777777" w:rsidR="00462918" w:rsidRPr="00462918" w:rsidRDefault="00462918" w:rsidP="00A66DF4">
      <w:pPr>
        <w:numPr>
          <w:ilvl w:val="0"/>
          <w:numId w:val="4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No es acumulable con otras promociones o descuentos.</w:t>
      </w:r>
    </w:p>
    <w:p w14:paraId="2B1177CB" w14:textId="77777777" w:rsidR="00462918" w:rsidRPr="00462918" w:rsidRDefault="00462918" w:rsidP="00A66DF4">
      <w:pPr>
        <w:numPr>
          <w:ilvl w:val="0"/>
          <w:numId w:val="4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No constituye subsidio económico, descuento facturable ni beneficio redimible en dinero.</w:t>
      </w:r>
    </w:p>
    <w:p w14:paraId="582D6EC0" w14:textId="77777777" w:rsidR="00462918" w:rsidRPr="00462918" w:rsidRDefault="00462918" w:rsidP="00A66DF4">
      <w:pPr>
        <w:numPr>
          <w:ilvl w:val="0"/>
          <w:numId w:val="4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No es canjeable ni reembolsable en caso de no uso.</w:t>
      </w:r>
    </w:p>
    <w:p w14:paraId="06B1A3A2" w14:textId="77777777" w:rsidR="00F157CC" w:rsidRPr="00462918" w:rsidRDefault="00F157CC" w:rsidP="00F157CC">
      <w:pPr>
        <w:ind w:left="720"/>
        <w:rPr>
          <w:rFonts w:ascii="Century Gothic" w:hAnsi="Century Gothic"/>
          <w:lang w:val="es-CO"/>
        </w:rPr>
      </w:pPr>
    </w:p>
    <w:p w14:paraId="0E355E46" w14:textId="41EA17CF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En caso de suspensión, cancelación o mora en el servicio principal, el acceso a las Apps será suspendido automáticamente.</w:t>
      </w:r>
      <w:r w:rsidR="00833CA8">
        <w:rPr>
          <w:rFonts w:ascii="Century Gothic" w:hAnsi="Century Gothic"/>
          <w:lang w:val="es-CO"/>
        </w:rPr>
        <w:t xml:space="preserve"> </w:t>
      </w:r>
      <w:r w:rsidRPr="00462918">
        <w:rPr>
          <w:rFonts w:ascii="Century Gothic" w:hAnsi="Century Gothic"/>
          <w:lang w:val="es-CO"/>
        </w:rPr>
        <w:t>Actividad desarrollada por Colombia Más.</w:t>
      </w:r>
      <w:r w:rsidR="00833CA8">
        <w:rPr>
          <w:rFonts w:ascii="Century Gothic" w:hAnsi="Century Gothic"/>
          <w:lang w:val="es-CO"/>
        </w:rPr>
        <w:t xml:space="preserve"> </w:t>
      </w:r>
      <w:r w:rsidRPr="00462918">
        <w:rPr>
          <w:rFonts w:ascii="Century Gothic" w:hAnsi="Century Gothic"/>
          <w:lang w:val="es-CO"/>
        </w:rPr>
        <w:t>Válido en zonas con cobertura de red</w:t>
      </w:r>
      <w:r w:rsidR="00AA51A8">
        <w:rPr>
          <w:rFonts w:ascii="Century Gothic" w:hAnsi="Century Gothic"/>
          <w:lang w:val="es-CO"/>
        </w:rPr>
        <w:t>.</w:t>
      </w:r>
    </w:p>
    <w:p w14:paraId="306E6957" w14:textId="731703B3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16CC0B25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3. CATEGORÍAS Y APLICACIONES INCLUIDAS</w:t>
      </w:r>
    </w:p>
    <w:p w14:paraId="2CD44A6F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Las Apps están organizadas por categorías según el plan contratado por el usuario:</w:t>
      </w:r>
    </w:p>
    <w:p w14:paraId="67383C72" w14:textId="4CA02AAD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7373BD20" w14:textId="7B8EB523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CATEGORÍA ESTÁNDAR</w:t>
      </w:r>
    </w:p>
    <w:p w14:paraId="3A2B5B0D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Incluye:</w:t>
      </w:r>
    </w:p>
    <w:p w14:paraId="2C50E741" w14:textId="77777777" w:rsidR="00462918" w:rsidRPr="00462918" w:rsidRDefault="00462918" w:rsidP="00A66DF4">
      <w:pPr>
        <w:numPr>
          <w:ilvl w:val="0"/>
          <w:numId w:val="5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Cindie:</w:t>
      </w:r>
      <w:r w:rsidRPr="00462918">
        <w:rPr>
          <w:rFonts w:ascii="Century Gothic" w:hAnsi="Century Gothic"/>
          <w:lang w:val="es-CO"/>
        </w:rPr>
        <w:t xml:space="preserve"> hasta cinco (5) pantallas simultáneas.</w:t>
      </w:r>
    </w:p>
    <w:p w14:paraId="36C460CF" w14:textId="77777777" w:rsidR="00462918" w:rsidRPr="00462918" w:rsidRDefault="00462918" w:rsidP="00A66DF4">
      <w:pPr>
        <w:numPr>
          <w:ilvl w:val="0"/>
          <w:numId w:val="5"/>
        </w:numPr>
        <w:rPr>
          <w:rFonts w:ascii="Century Gothic" w:hAnsi="Century Gothic"/>
          <w:lang w:val="es-CO"/>
        </w:rPr>
      </w:pPr>
      <w:proofErr w:type="spellStart"/>
      <w:r w:rsidRPr="00462918">
        <w:rPr>
          <w:rFonts w:ascii="Century Gothic" w:hAnsi="Century Gothic"/>
          <w:b/>
          <w:bCs/>
          <w:lang w:val="es-CO"/>
        </w:rPr>
        <w:t>Atresplayer</w:t>
      </w:r>
      <w:proofErr w:type="spellEnd"/>
      <w:r w:rsidRPr="00462918">
        <w:rPr>
          <w:rFonts w:ascii="Century Gothic" w:hAnsi="Century Gothic"/>
          <w:b/>
          <w:bCs/>
          <w:lang w:val="es-CO"/>
        </w:rPr>
        <w:t>:</w:t>
      </w:r>
      <w:r w:rsidRPr="00462918">
        <w:rPr>
          <w:rFonts w:ascii="Century Gothic" w:hAnsi="Century Gothic"/>
          <w:lang w:val="es-CO"/>
        </w:rPr>
        <w:t xml:space="preserve"> hasta tres (3) pantallas simultáneas.</w:t>
      </w:r>
    </w:p>
    <w:p w14:paraId="26C2C7E2" w14:textId="77777777" w:rsidR="00462918" w:rsidRPr="00462918" w:rsidRDefault="00462918" w:rsidP="00A66DF4">
      <w:pPr>
        <w:numPr>
          <w:ilvl w:val="0"/>
          <w:numId w:val="5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Kaspersky Básico (1 licencia):</w:t>
      </w:r>
      <w:r w:rsidRPr="00462918">
        <w:rPr>
          <w:rFonts w:ascii="Century Gothic" w:hAnsi="Century Gothic"/>
          <w:lang w:val="es-CO"/>
        </w:rPr>
        <w:t xml:space="preserve"> protección para un (1) dispositivo.</w:t>
      </w:r>
    </w:p>
    <w:p w14:paraId="197AE50C" w14:textId="77777777" w:rsidR="00462918" w:rsidRPr="00462918" w:rsidRDefault="00462918" w:rsidP="00A66DF4">
      <w:pPr>
        <w:numPr>
          <w:ilvl w:val="0"/>
          <w:numId w:val="5"/>
        </w:numPr>
        <w:rPr>
          <w:rFonts w:ascii="Century Gothic" w:hAnsi="Century Gothic"/>
          <w:lang w:val="es-CO"/>
        </w:rPr>
      </w:pPr>
      <w:proofErr w:type="spellStart"/>
      <w:r w:rsidRPr="00462918">
        <w:rPr>
          <w:rFonts w:ascii="Century Gothic" w:hAnsi="Century Gothic"/>
          <w:b/>
          <w:bCs/>
          <w:lang w:val="es-CO"/>
        </w:rPr>
        <w:t>PlayKids</w:t>
      </w:r>
      <w:proofErr w:type="spellEnd"/>
      <w:r w:rsidRPr="00462918">
        <w:rPr>
          <w:rFonts w:ascii="Century Gothic" w:hAnsi="Century Gothic"/>
          <w:b/>
          <w:bCs/>
          <w:lang w:val="es-CO"/>
        </w:rPr>
        <w:t>+:</w:t>
      </w:r>
      <w:r w:rsidRPr="00462918">
        <w:rPr>
          <w:rFonts w:ascii="Century Gothic" w:hAnsi="Century Gothic"/>
          <w:lang w:val="es-CO"/>
        </w:rPr>
        <w:t xml:space="preserve"> hasta dos (2) pantallas simultáneas.</w:t>
      </w:r>
    </w:p>
    <w:p w14:paraId="1AB1BCD4" w14:textId="77777777" w:rsidR="00462918" w:rsidRPr="00462918" w:rsidRDefault="00462918" w:rsidP="00A66DF4">
      <w:pPr>
        <w:numPr>
          <w:ilvl w:val="0"/>
          <w:numId w:val="5"/>
        </w:numPr>
        <w:rPr>
          <w:rFonts w:ascii="Century Gothic" w:hAnsi="Century Gothic"/>
          <w:lang w:val="es-CO"/>
        </w:rPr>
      </w:pPr>
      <w:proofErr w:type="spellStart"/>
      <w:r w:rsidRPr="00462918">
        <w:rPr>
          <w:rFonts w:ascii="Century Gothic" w:hAnsi="Century Gothic"/>
          <w:b/>
          <w:bCs/>
          <w:lang w:val="es-CO"/>
        </w:rPr>
        <w:t>ExitLag</w:t>
      </w:r>
      <w:proofErr w:type="spellEnd"/>
      <w:r w:rsidRPr="00462918">
        <w:rPr>
          <w:rFonts w:ascii="Century Gothic" w:hAnsi="Century Gothic"/>
          <w:b/>
          <w:bCs/>
          <w:lang w:val="es-CO"/>
        </w:rPr>
        <w:t>:</w:t>
      </w:r>
      <w:r w:rsidRPr="00462918">
        <w:rPr>
          <w:rFonts w:ascii="Century Gothic" w:hAnsi="Century Gothic"/>
          <w:lang w:val="es-CO"/>
        </w:rPr>
        <w:t xml:space="preserve"> uso en un (1) dispositivo.</w:t>
      </w:r>
    </w:p>
    <w:p w14:paraId="37816766" w14:textId="77777777" w:rsidR="00AA51A8" w:rsidRDefault="00AA51A8" w:rsidP="00462918">
      <w:pPr>
        <w:rPr>
          <w:rFonts w:ascii="Century Gothic" w:hAnsi="Century Gothic"/>
          <w:lang w:val="es-CO"/>
        </w:rPr>
      </w:pPr>
    </w:p>
    <w:p w14:paraId="04929168" w14:textId="1BBCDD45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 xml:space="preserve"> CATEGORÍA PREMIUM</w:t>
      </w:r>
    </w:p>
    <w:p w14:paraId="05E1003A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lastRenderedPageBreak/>
        <w:t>Incluye:</w:t>
      </w:r>
    </w:p>
    <w:p w14:paraId="23D26273" w14:textId="77777777" w:rsidR="00462918" w:rsidRPr="00462918" w:rsidRDefault="00462918" w:rsidP="00A66DF4">
      <w:pPr>
        <w:numPr>
          <w:ilvl w:val="0"/>
          <w:numId w:val="6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 xml:space="preserve">Disney+ Plan con anuncios (Disney </w:t>
      </w:r>
      <w:proofErr w:type="spellStart"/>
      <w:r w:rsidRPr="00462918">
        <w:rPr>
          <w:rFonts w:ascii="Century Gothic" w:hAnsi="Century Gothic"/>
          <w:b/>
          <w:bCs/>
          <w:lang w:val="es-CO"/>
        </w:rPr>
        <w:t>Ads</w:t>
      </w:r>
      <w:proofErr w:type="spellEnd"/>
      <w:r w:rsidRPr="00462918">
        <w:rPr>
          <w:rFonts w:ascii="Century Gothic" w:hAnsi="Century Gothic"/>
          <w:b/>
          <w:bCs/>
          <w:lang w:val="es-CO"/>
        </w:rPr>
        <w:t>):</w:t>
      </w:r>
      <w:r w:rsidRPr="00462918">
        <w:rPr>
          <w:rFonts w:ascii="Century Gothic" w:hAnsi="Century Gothic"/>
          <w:lang w:val="es-CO"/>
        </w:rPr>
        <w:t xml:space="preserve"> hasta dos (2) pantallas simultáneas.</w:t>
      </w:r>
    </w:p>
    <w:p w14:paraId="5917A427" w14:textId="77777777" w:rsidR="00462918" w:rsidRPr="00462918" w:rsidRDefault="00462918" w:rsidP="00A66DF4">
      <w:pPr>
        <w:numPr>
          <w:ilvl w:val="0"/>
          <w:numId w:val="6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Kaspersky Plus (5 licencias):</w:t>
      </w:r>
      <w:r w:rsidRPr="00462918">
        <w:rPr>
          <w:rFonts w:ascii="Century Gothic" w:hAnsi="Century Gothic"/>
          <w:lang w:val="es-CO"/>
        </w:rPr>
        <w:t xml:space="preserve"> protección para cinco (5) dispositivos.</w:t>
      </w:r>
    </w:p>
    <w:p w14:paraId="7B0145DB" w14:textId="77777777" w:rsidR="00462918" w:rsidRPr="00462918" w:rsidRDefault="00462918" w:rsidP="00A66DF4">
      <w:pPr>
        <w:numPr>
          <w:ilvl w:val="0"/>
          <w:numId w:val="6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SURA – Servicio de Telemedicina:</w:t>
      </w:r>
      <w:r w:rsidRPr="00462918">
        <w:rPr>
          <w:rFonts w:ascii="Century Gothic" w:hAnsi="Century Gothic"/>
          <w:lang w:val="es-CO"/>
        </w:rPr>
        <w:t xml:space="preserve"> hasta tres (3) consultas médicas al mes, gestionadas exclusivamente a través de la línea oficial de WhatsApp autorizada por SURA, utilizando el número telefónico registrado en el sistema de Colombia Más.</w:t>
      </w:r>
      <w:r w:rsidRPr="00462918">
        <w:rPr>
          <w:rFonts w:ascii="Century Gothic" w:hAnsi="Century Gothic"/>
          <w:lang w:val="es-CO"/>
        </w:rPr>
        <w:br/>
        <w:t>Las consultas no necesariamente deben ser utilizadas por el titular del contrato, pero sí deben gestionarse desde el número registrado.</w:t>
      </w:r>
    </w:p>
    <w:p w14:paraId="7AE1CCA7" w14:textId="7A688AE5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43752AAA" w14:textId="59CE5EB3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CATEGORÍA PREMIUM PLUS</w:t>
      </w:r>
    </w:p>
    <w:p w14:paraId="00F28950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Incluye:</w:t>
      </w:r>
    </w:p>
    <w:p w14:paraId="738A7576" w14:textId="77777777" w:rsidR="00462918" w:rsidRPr="00462918" w:rsidRDefault="00462918" w:rsidP="00A66DF4">
      <w:pPr>
        <w:numPr>
          <w:ilvl w:val="0"/>
          <w:numId w:val="7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Disney+ Estándar:</w:t>
      </w:r>
      <w:r w:rsidRPr="00462918">
        <w:rPr>
          <w:rFonts w:ascii="Century Gothic" w:hAnsi="Century Gothic"/>
          <w:lang w:val="es-CO"/>
        </w:rPr>
        <w:t xml:space="preserve"> hasta dos (2) pantallas simultáneas.</w:t>
      </w:r>
    </w:p>
    <w:p w14:paraId="21C920F0" w14:textId="77777777" w:rsidR="00462918" w:rsidRPr="00462918" w:rsidRDefault="00462918" w:rsidP="00A66DF4">
      <w:pPr>
        <w:numPr>
          <w:ilvl w:val="0"/>
          <w:numId w:val="7"/>
        </w:numPr>
        <w:rPr>
          <w:rFonts w:ascii="Century Gothic" w:hAnsi="Century Gothic"/>
          <w:lang w:val="es-CO"/>
        </w:rPr>
      </w:pPr>
      <w:proofErr w:type="spellStart"/>
      <w:r w:rsidRPr="00462918">
        <w:rPr>
          <w:rFonts w:ascii="Century Gothic" w:hAnsi="Century Gothic"/>
          <w:b/>
          <w:bCs/>
          <w:lang w:val="es-CO"/>
        </w:rPr>
        <w:t>Quemadiaria</w:t>
      </w:r>
      <w:proofErr w:type="spellEnd"/>
      <w:r w:rsidRPr="00462918">
        <w:rPr>
          <w:rFonts w:ascii="Century Gothic" w:hAnsi="Century Gothic"/>
          <w:b/>
          <w:bCs/>
          <w:lang w:val="es-CO"/>
        </w:rPr>
        <w:t>:</w:t>
      </w:r>
      <w:r w:rsidRPr="00462918">
        <w:rPr>
          <w:rFonts w:ascii="Century Gothic" w:hAnsi="Century Gothic"/>
          <w:lang w:val="es-CO"/>
        </w:rPr>
        <w:t xml:space="preserve"> un (1) perfil personalizado enfocado en rutinas de ejercicio y salud física.</w:t>
      </w:r>
    </w:p>
    <w:p w14:paraId="3C0159F3" w14:textId="77777777" w:rsidR="00462918" w:rsidRPr="00462918" w:rsidRDefault="00462918" w:rsidP="00A66DF4">
      <w:pPr>
        <w:numPr>
          <w:ilvl w:val="0"/>
          <w:numId w:val="7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ZEN:</w:t>
      </w:r>
      <w:r w:rsidRPr="00462918">
        <w:rPr>
          <w:rFonts w:ascii="Century Gothic" w:hAnsi="Century Gothic"/>
          <w:lang w:val="es-CO"/>
        </w:rPr>
        <w:t xml:space="preserve"> un (1) perfil personalizado enfocado en bienestar y salud mental.</w:t>
      </w:r>
    </w:p>
    <w:p w14:paraId="1AE4930D" w14:textId="77777777" w:rsidR="00462918" w:rsidRPr="00462918" w:rsidRDefault="00462918" w:rsidP="00A66DF4">
      <w:pPr>
        <w:numPr>
          <w:ilvl w:val="0"/>
          <w:numId w:val="7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HOTGO:</w:t>
      </w:r>
      <w:r w:rsidRPr="00462918">
        <w:rPr>
          <w:rFonts w:ascii="Century Gothic" w:hAnsi="Century Gothic"/>
          <w:lang w:val="es-CO"/>
        </w:rPr>
        <w:t xml:space="preserve"> hasta dos (2) pantallas simultáneas.</w:t>
      </w:r>
    </w:p>
    <w:p w14:paraId="4DEA100C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Nota:</w:t>
      </w:r>
      <w:r w:rsidRPr="00462918">
        <w:rPr>
          <w:rFonts w:ascii="Century Gothic" w:hAnsi="Century Gothic"/>
          <w:lang w:val="es-CO"/>
        </w:rPr>
        <w:t xml:space="preserve"> Actualmente Colombia Más no comercializa Disney+ Premium.</w:t>
      </w:r>
    </w:p>
    <w:p w14:paraId="27766A49" w14:textId="7F667566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04D848C4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4. ACTIVACIÓN Y CAMBIO DE APLICACIONES</w:t>
      </w:r>
    </w:p>
    <w:p w14:paraId="786C3D4C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El usuario podrá activar su App en cualquier momento una vez seleccionado el beneficio. No existe un plazo máximo obligatorio para la primera activación.</w:t>
      </w:r>
    </w:p>
    <w:p w14:paraId="6B78925B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Sin embargo:</w:t>
      </w:r>
    </w:p>
    <w:p w14:paraId="0B938FBE" w14:textId="77777777" w:rsidR="00462918" w:rsidRPr="00462918" w:rsidRDefault="00462918" w:rsidP="00A66DF4">
      <w:pPr>
        <w:numPr>
          <w:ilvl w:val="0"/>
          <w:numId w:val="8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Una vez seleccionada una App, el usuario deberá mantenerla activa hasta el siguiente ciclo de cambio.</w:t>
      </w:r>
    </w:p>
    <w:p w14:paraId="36FE280B" w14:textId="77777777" w:rsidR="00462918" w:rsidRPr="00462918" w:rsidRDefault="00462918" w:rsidP="00A66DF4">
      <w:pPr>
        <w:numPr>
          <w:ilvl w:val="0"/>
          <w:numId w:val="8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Los cambios de App podrán realizarse únicamente una (1) vez al mes.</w:t>
      </w:r>
    </w:p>
    <w:p w14:paraId="4F52F46E" w14:textId="77777777" w:rsidR="00462918" w:rsidRPr="00462918" w:rsidRDefault="00462918" w:rsidP="00A66DF4">
      <w:pPr>
        <w:numPr>
          <w:ilvl w:val="0"/>
          <w:numId w:val="8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El cambio se habilita exclusivamente el día primero (1°) de cada mes.</w:t>
      </w:r>
    </w:p>
    <w:p w14:paraId="3C77EFE9" w14:textId="77777777" w:rsidR="00462918" w:rsidRPr="00462918" w:rsidRDefault="00462918" w:rsidP="00A66DF4">
      <w:pPr>
        <w:numPr>
          <w:ilvl w:val="0"/>
          <w:numId w:val="8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El cambio deberá realizarse dentro de la misma categoría correspondiente al plan contratado.</w:t>
      </w:r>
    </w:p>
    <w:p w14:paraId="603B9037" w14:textId="77777777" w:rsidR="00462918" w:rsidRPr="00462918" w:rsidRDefault="00462918" w:rsidP="00A66DF4">
      <w:pPr>
        <w:numPr>
          <w:ilvl w:val="0"/>
          <w:numId w:val="8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No se permiten cambios fuera de la fecha establecida ni acumulación de cambios no utilizados.</w:t>
      </w:r>
    </w:p>
    <w:p w14:paraId="68186E43" w14:textId="77839218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0C4AE9D8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5. DISPONIBILIDAD Y RESPONSABILIDAD</w:t>
      </w:r>
    </w:p>
    <w:p w14:paraId="30F9AD5B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Las Apps son servicios prestados por terceros aliados. Colombia Más actúa únicamente como intermediario tecnológico para su activación y acceso.</w:t>
      </w:r>
    </w:p>
    <w:p w14:paraId="757C4423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En consecuencia:</w:t>
      </w:r>
    </w:p>
    <w:p w14:paraId="3B4EE8E1" w14:textId="77777777" w:rsidR="00462918" w:rsidRPr="00462918" w:rsidRDefault="00462918" w:rsidP="00A66DF4">
      <w:pPr>
        <w:numPr>
          <w:ilvl w:val="0"/>
          <w:numId w:val="9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La disponibilidad del contenido, funcionamiento interno, actualizaciones, modificaciones, fallas técnicas, caídas del sistema o decisiones comerciales son responsabilidad exclusiva del proveedor de cada App.</w:t>
      </w:r>
    </w:p>
    <w:p w14:paraId="5D48C472" w14:textId="77777777" w:rsidR="00462918" w:rsidRPr="00462918" w:rsidRDefault="00462918" w:rsidP="00A66DF4">
      <w:pPr>
        <w:numPr>
          <w:ilvl w:val="0"/>
          <w:numId w:val="9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Colombia Más no garantiza permanencia indefinida de una aplicación específica dentro del portafolio.</w:t>
      </w:r>
    </w:p>
    <w:p w14:paraId="4BA538E8" w14:textId="77777777" w:rsidR="00462918" w:rsidRPr="00462918" w:rsidRDefault="00462918" w:rsidP="00A66DF4">
      <w:pPr>
        <w:numPr>
          <w:ilvl w:val="0"/>
          <w:numId w:val="9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Si una App presenta fallas reiteradas o deja de estar disponible por decisión del proveedor, el usuario podrá seleccionar otra App dentro de su misma categoría, sin que esto genere compensación económica, descuento o indemnización.</w:t>
      </w:r>
    </w:p>
    <w:p w14:paraId="1C8500EA" w14:textId="34BE1E8A" w:rsidR="00462918" w:rsidRDefault="00462918" w:rsidP="00A66DF4">
      <w:pPr>
        <w:numPr>
          <w:ilvl w:val="0"/>
          <w:numId w:val="9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El correcto funcionamiento de las Apps depende de la estabilidad y velocidad del plan contratado.</w:t>
      </w:r>
    </w:p>
    <w:p w14:paraId="7CA670E4" w14:textId="420690BC" w:rsidR="00070B90" w:rsidRDefault="00070B90" w:rsidP="00C07815">
      <w:pPr>
        <w:numPr>
          <w:ilvl w:val="0"/>
          <w:numId w:val="9"/>
        </w:numPr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>El beneficio otorgado por COLOMBIA MAS para la utilización de las Apps no le es aplicable el régimen de protección al consumidor</w:t>
      </w:r>
      <w:r w:rsidR="00C07815">
        <w:rPr>
          <w:rFonts w:ascii="Century Gothic" w:hAnsi="Century Gothic"/>
          <w:lang w:val="es-CO"/>
        </w:rPr>
        <w:t xml:space="preserve"> de los servicios de telecomunicaciones, </w:t>
      </w:r>
      <w:r w:rsidR="004D2F50">
        <w:rPr>
          <w:rFonts w:ascii="Century Gothic" w:hAnsi="Century Gothic"/>
          <w:lang w:val="es-CO"/>
        </w:rPr>
        <w:t xml:space="preserve">establecido en la resolución 5050 de 2026 y demás normas concordantes. </w:t>
      </w:r>
      <w:r>
        <w:rPr>
          <w:rFonts w:ascii="Century Gothic" w:hAnsi="Century Gothic"/>
          <w:lang w:val="es-CO"/>
        </w:rPr>
        <w:tab/>
      </w:r>
    </w:p>
    <w:p w14:paraId="10EB437B" w14:textId="1E5BBF60" w:rsidR="00C07815" w:rsidRDefault="00C07815" w:rsidP="00C07815">
      <w:pPr>
        <w:numPr>
          <w:ilvl w:val="0"/>
          <w:numId w:val="9"/>
        </w:numPr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 xml:space="preserve">En caso de presentarse falla con alguna APP, COLOMBIA MAS TV SAS no realizará ningún tipo de compensación, bonificación o descuento en la facturación, al ser un servicio gratuito no facturado. </w:t>
      </w:r>
    </w:p>
    <w:p w14:paraId="4B39787E" w14:textId="5D879077" w:rsidR="00070B90" w:rsidRPr="00462918" w:rsidRDefault="00070B90" w:rsidP="00070B90">
      <w:pPr>
        <w:ind w:left="720"/>
        <w:rPr>
          <w:rFonts w:ascii="Century Gothic" w:hAnsi="Century Gothic"/>
          <w:lang w:val="es-CO"/>
        </w:rPr>
      </w:pPr>
    </w:p>
    <w:p w14:paraId="3580C250" w14:textId="6265848A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27AB3E79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6. CONDICIONES TÉCNICAS ESPECIALES</w:t>
      </w:r>
    </w:p>
    <w:p w14:paraId="6F885F67" w14:textId="77777777" w:rsidR="00462918" w:rsidRPr="00462918" w:rsidRDefault="00462918" w:rsidP="00A66DF4">
      <w:pPr>
        <w:numPr>
          <w:ilvl w:val="0"/>
          <w:numId w:val="10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Algunas Apps pueden funcionar con cualquier proveedor de Internet.</w:t>
      </w:r>
    </w:p>
    <w:p w14:paraId="5DC0DC24" w14:textId="77777777" w:rsidR="00462918" w:rsidRPr="00462918" w:rsidRDefault="00462918" w:rsidP="00A66DF4">
      <w:pPr>
        <w:numPr>
          <w:ilvl w:val="0"/>
          <w:numId w:val="10"/>
        </w:numPr>
        <w:rPr>
          <w:rFonts w:ascii="Century Gothic" w:hAnsi="Century Gothic"/>
          <w:lang w:val="es-CO"/>
        </w:rPr>
      </w:pPr>
      <w:proofErr w:type="spellStart"/>
      <w:r w:rsidRPr="00462918">
        <w:rPr>
          <w:rFonts w:ascii="Century Gothic" w:hAnsi="Century Gothic"/>
          <w:b/>
          <w:bCs/>
          <w:lang w:val="es-CO"/>
        </w:rPr>
        <w:t>ExitLag</w:t>
      </w:r>
      <w:proofErr w:type="spellEnd"/>
      <w:r w:rsidRPr="00462918">
        <w:rPr>
          <w:rFonts w:ascii="Century Gothic" w:hAnsi="Century Gothic"/>
          <w:lang w:val="es-CO"/>
        </w:rPr>
        <w:t xml:space="preserve"> funciona exclusivamente cuando el usuario está conectado a la red de Internet de Colombia Más, debido a que su optimización depende de la infraestructura propia de la compañía.</w:t>
      </w:r>
    </w:p>
    <w:p w14:paraId="4ACA364E" w14:textId="77777777" w:rsidR="00462918" w:rsidRPr="00462918" w:rsidRDefault="00462918" w:rsidP="00A66DF4">
      <w:pPr>
        <w:numPr>
          <w:ilvl w:val="0"/>
          <w:numId w:val="10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En caso de suspensión del servicio de Internet por mora, el acceso a las Apps quedará suspendido automáticamente.</w:t>
      </w:r>
    </w:p>
    <w:p w14:paraId="4A923763" w14:textId="467C8623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66639DC4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7. PROHIBICIÓN DE REVENTA Y USO COMERCIAL</w:t>
      </w:r>
    </w:p>
    <w:p w14:paraId="16A84903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Las Apps incluidas en los planes son para uso personal y doméstico.</w:t>
      </w:r>
    </w:p>
    <w:p w14:paraId="5105C5A4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Queda expresamente prohibido:</w:t>
      </w:r>
    </w:p>
    <w:p w14:paraId="657BFE57" w14:textId="77777777" w:rsidR="00462918" w:rsidRPr="00462918" w:rsidRDefault="00462918" w:rsidP="00A66DF4">
      <w:pPr>
        <w:numPr>
          <w:ilvl w:val="0"/>
          <w:numId w:val="11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Revender el acceso a las Apps.</w:t>
      </w:r>
    </w:p>
    <w:p w14:paraId="60D940AC" w14:textId="77777777" w:rsidR="00462918" w:rsidRPr="00462918" w:rsidRDefault="00462918" w:rsidP="00A66DF4">
      <w:pPr>
        <w:numPr>
          <w:ilvl w:val="0"/>
          <w:numId w:val="11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Compartir credenciales con fines comerciales.</w:t>
      </w:r>
    </w:p>
    <w:p w14:paraId="0992E400" w14:textId="77777777" w:rsidR="00462918" w:rsidRPr="00462918" w:rsidRDefault="00462918" w:rsidP="00A66DF4">
      <w:pPr>
        <w:numPr>
          <w:ilvl w:val="0"/>
          <w:numId w:val="11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Utilizar las cuentas con propósito lucrativo.</w:t>
      </w:r>
    </w:p>
    <w:p w14:paraId="63417B7C" w14:textId="77777777" w:rsidR="00462918" w:rsidRPr="00462918" w:rsidRDefault="00462918" w:rsidP="00A66DF4">
      <w:pPr>
        <w:numPr>
          <w:ilvl w:val="0"/>
          <w:numId w:val="11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Distribuir contenido de manera no autorizada.</w:t>
      </w:r>
    </w:p>
    <w:p w14:paraId="622B39AF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El incumplimiento podrá generar suspensión inmediata del beneficio sin perjuicio de las acciones legales correspondientes.</w:t>
      </w:r>
    </w:p>
    <w:p w14:paraId="2F50CF28" w14:textId="3232D7F0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4A28108A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8. PROTECCIÓN DE DATOS PERSONALES</w:t>
      </w:r>
    </w:p>
    <w:p w14:paraId="7E0F6442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Colombia Más podrá recolectar, almacenar y procesar los datos personales necesarios para la activación, validación y gestión del beneficio, de conformidad con la normativa vigente en Colombia sobre protección de datos.</w:t>
      </w:r>
    </w:p>
    <w:p w14:paraId="2F8627EC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Algunas Apps podrán requerir el intercambio de información con el proveedor aliado para su correcta activación.</w:t>
      </w:r>
    </w:p>
    <w:p w14:paraId="48B64A99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El tratamiento de datos se realizará conforme a la Política de Tratamiento de Datos Personales de Colombia Más.</w:t>
      </w:r>
    </w:p>
    <w:p w14:paraId="14589C76" w14:textId="784C3123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26771C48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9. CONTENIDO PARA ADULTOS</w:t>
      </w:r>
    </w:p>
    <w:p w14:paraId="0167107E" w14:textId="1DCD8AA9" w:rsidR="00462918" w:rsidRDefault="00462918" w:rsidP="00462918">
      <w:pPr>
        <w:rPr>
          <w:rFonts w:ascii="Century Gothic" w:hAnsi="Century Gothic"/>
          <w:lang w:val="es-CO"/>
        </w:rPr>
      </w:pPr>
    </w:p>
    <w:p w14:paraId="6C8193FB" w14:textId="77777777" w:rsidR="00116427" w:rsidRPr="00116427" w:rsidRDefault="00116427" w:rsidP="00116427">
      <w:p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HOTGO es una plataforma de contenido exclusivo para mayores de edad (18+).</w:t>
      </w:r>
    </w:p>
    <w:p w14:paraId="4216E8E3" w14:textId="77777777" w:rsidR="00116427" w:rsidRPr="00116427" w:rsidRDefault="00116427" w:rsidP="00116427">
      <w:p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El acceso al servicio:</w:t>
      </w:r>
    </w:p>
    <w:p w14:paraId="03F12B1A" w14:textId="77777777" w:rsidR="00116427" w:rsidRPr="00116427" w:rsidRDefault="00116427" w:rsidP="00A66DF4">
      <w:pPr>
        <w:numPr>
          <w:ilvl w:val="0"/>
          <w:numId w:val="13"/>
        </w:num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No se realiza mediante descarga en tiendas de aplicaciones como App Store o Google Play.</w:t>
      </w:r>
    </w:p>
    <w:p w14:paraId="560F47BB" w14:textId="77777777" w:rsidR="00116427" w:rsidRPr="00116427" w:rsidRDefault="00116427" w:rsidP="00A66DF4">
      <w:pPr>
        <w:numPr>
          <w:ilvl w:val="0"/>
          <w:numId w:val="13"/>
        </w:num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Se accede únicamente a través de navegador web (Chrome, Safari, Edge u otro de preferencia) mediante el enlace oficial suministrado al momento de la activación.</w:t>
      </w:r>
    </w:p>
    <w:p w14:paraId="233FAF1F" w14:textId="77777777" w:rsidR="00116427" w:rsidRPr="00116427" w:rsidRDefault="00116427" w:rsidP="00A66DF4">
      <w:pPr>
        <w:numPr>
          <w:ilvl w:val="0"/>
          <w:numId w:val="13"/>
        </w:num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Permite hasta dos (2) pantallas simultáneas, conforme a las condiciones del proveedor.</w:t>
      </w:r>
    </w:p>
    <w:p w14:paraId="5D2DF819" w14:textId="77777777" w:rsidR="00116427" w:rsidRPr="00116427" w:rsidRDefault="00116427" w:rsidP="00116427">
      <w:p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El usuario reconoce y acepta que:</w:t>
      </w:r>
    </w:p>
    <w:p w14:paraId="4793CDFE" w14:textId="77777777" w:rsidR="00116427" w:rsidRPr="00116427" w:rsidRDefault="00116427" w:rsidP="00A66DF4">
      <w:pPr>
        <w:numPr>
          <w:ilvl w:val="0"/>
          <w:numId w:val="14"/>
        </w:num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Es su responsabilidad garantizar que el acceso al contenido sea restringido a menores de edad.</w:t>
      </w:r>
    </w:p>
    <w:p w14:paraId="0C526D3B" w14:textId="77777777" w:rsidR="00116427" w:rsidRPr="00116427" w:rsidRDefault="00116427" w:rsidP="00A66DF4">
      <w:pPr>
        <w:numPr>
          <w:ilvl w:val="0"/>
          <w:numId w:val="14"/>
        </w:num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Debe implementar controles parentales o mecanismos de supervisión cuando comparta dispositivos.</w:t>
      </w:r>
    </w:p>
    <w:p w14:paraId="51352FBF" w14:textId="77777777" w:rsidR="00116427" w:rsidRPr="00116427" w:rsidRDefault="00116427" w:rsidP="00A66DF4">
      <w:pPr>
        <w:numPr>
          <w:ilvl w:val="0"/>
          <w:numId w:val="14"/>
        </w:num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Colombia Más no se hace responsable por el acceso indebido por parte de menores o terceros no autorizados.</w:t>
      </w:r>
    </w:p>
    <w:p w14:paraId="00759EE3" w14:textId="77777777" w:rsidR="00116427" w:rsidRPr="00116427" w:rsidRDefault="00116427" w:rsidP="00116427">
      <w:pPr>
        <w:rPr>
          <w:rFonts w:ascii="Century Gothic" w:hAnsi="Century Gothic"/>
          <w:lang w:val="es-CO"/>
        </w:rPr>
      </w:pPr>
      <w:r w:rsidRPr="00116427">
        <w:rPr>
          <w:rFonts w:ascii="Century Gothic" w:hAnsi="Century Gothic"/>
          <w:lang w:val="es-CO"/>
        </w:rPr>
        <w:t>La disponibilidad, catálogo, funcionamiento técnico y continuidad del servicio son responsabilidad exclusiva del proveedor de la plataforma.</w:t>
      </w:r>
    </w:p>
    <w:p w14:paraId="39408DAE" w14:textId="77777777" w:rsidR="00116427" w:rsidRPr="00462918" w:rsidRDefault="00116427" w:rsidP="00462918">
      <w:pPr>
        <w:rPr>
          <w:rFonts w:ascii="Century Gothic" w:hAnsi="Century Gothic"/>
          <w:lang w:val="es-CO"/>
        </w:rPr>
      </w:pPr>
    </w:p>
    <w:p w14:paraId="69F068FE" w14:textId="77777777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10. MODIFICACIONES</w:t>
      </w:r>
    </w:p>
    <w:p w14:paraId="46F8D375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Colombia Más podrá modificar, reemplazar o retirar Apps del portafolio sin previo aviso por razones comerciales, técnicas o regulatorias.</w:t>
      </w:r>
    </w:p>
    <w:p w14:paraId="52D5061F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También podrá modificar los presentes términos cuando sea necesario. El uso continuado del servicio implicará aceptación de las nuevas condiciones.</w:t>
      </w:r>
    </w:p>
    <w:p w14:paraId="5158AC33" w14:textId="714D4125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51D311AB" w14:textId="198850C8" w:rsidR="00462918" w:rsidRPr="00462918" w:rsidRDefault="00462918" w:rsidP="00462918">
      <w:pPr>
        <w:rPr>
          <w:rFonts w:ascii="Century Gothic" w:hAnsi="Century Gothic"/>
          <w:b/>
          <w:bCs/>
          <w:lang w:val="es-CO"/>
        </w:rPr>
      </w:pPr>
      <w:r w:rsidRPr="00462918">
        <w:rPr>
          <w:rFonts w:ascii="Century Gothic" w:hAnsi="Century Gothic"/>
          <w:b/>
          <w:bCs/>
          <w:lang w:val="es-CO"/>
        </w:rPr>
        <w:t>1</w:t>
      </w:r>
      <w:r w:rsidR="005F551B">
        <w:rPr>
          <w:rFonts w:ascii="Century Gothic" w:hAnsi="Century Gothic"/>
          <w:b/>
          <w:bCs/>
          <w:lang w:val="es-CO"/>
        </w:rPr>
        <w:t>2</w:t>
      </w:r>
      <w:r w:rsidRPr="00462918">
        <w:rPr>
          <w:rFonts w:ascii="Century Gothic" w:hAnsi="Century Gothic"/>
          <w:b/>
          <w:bCs/>
          <w:lang w:val="es-CO"/>
        </w:rPr>
        <w:t>. RESPONSABILIDAD GENERAL</w:t>
      </w:r>
    </w:p>
    <w:p w14:paraId="2959B19A" w14:textId="77777777" w:rsidR="00462918" w:rsidRPr="00462918" w:rsidRDefault="00462918" w:rsidP="00462918">
      <w:p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Colombia Más no será responsable por:</w:t>
      </w:r>
    </w:p>
    <w:p w14:paraId="70FF2AAC" w14:textId="77777777" w:rsidR="00462918" w:rsidRPr="00462918" w:rsidRDefault="00462918" w:rsidP="00A66DF4">
      <w:pPr>
        <w:numPr>
          <w:ilvl w:val="0"/>
          <w:numId w:val="12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Fallas técnicas propias de las plataformas.</w:t>
      </w:r>
    </w:p>
    <w:p w14:paraId="0814FE80" w14:textId="77777777" w:rsidR="00462918" w:rsidRPr="00462918" w:rsidRDefault="00462918" w:rsidP="00A66DF4">
      <w:pPr>
        <w:numPr>
          <w:ilvl w:val="0"/>
          <w:numId w:val="12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Cambios en el catálogo o funcionalidades.</w:t>
      </w:r>
    </w:p>
    <w:p w14:paraId="28742B46" w14:textId="77777777" w:rsidR="00462918" w:rsidRPr="00462918" w:rsidRDefault="00462918" w:rsidP="00A66DF4">
      <w:pPr>
        <w:numPr>
          <w:ilvl w:val="0"/>
          <w:numId w:val="12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Interrupciones atribuibles al proveedor de la App.</w:t>
      </w:r>
    </w:p>
    <w:p w14:paraId="0BACEDCE" w14:textId="77777777" w:rsidR="00462918" w:rsidRDefault="00462918" w:rsidP="00A66DF4">
      <w:pPr>
        <w:numPr>
          <w:ilvl w:val="0"/>
          <w:numId w:val="12"/>
        </w:numPr>
        <w:rPr>
          <w:rFonts w:ascii="Century Gothic" w:hAnsi="Century Gothic"/>
          <w:lang w:val="es-CO"/>
        </w:rPr>
      </w:pPr>
      <w:r w:rsidRPr="00462918">
        <w:rPr>
          <w:rFonts w:ascii="Century Gothic" w:hAnsi="Century Gothic"/>
          <w:lang w:val="es-CO"/>
        </w:rPr>
        <w:t>Pérdida de datos, lucro cesante o daños indirectos derivados del uso de las Apps.</w:t>
      </w:r>
    </w:p>
    <w:p w14:paraId="35EC8118" w14:textId="77777777" w:rsidR="005F551B" w:rsidRDefault="005F551B" w:rsidP="005F551B">
      <w:pPr>
        <w:rPr>
          <w:rFonts w:ascii="Century Gothic" w:hAnsi="Century Gothic"/>
          <w:lang w:val="es-CO"/>
        </w:rPr>
      </w:pPr>
    </w:p>
    <w:p w14:paraId="7A1CAD80" w14:textId="77777777" w:rsidR="007B2A2C" w:rsidRPr="007B2A2C" w:rsidRDefault="007B2A2C" w:rsidP="007B2A2C">
      <w:pPr>
        <w:rPr>
          <w:rFonts w:ascii="Century Gothic" w:hAnsi="Century Gothic"/>
          <w:b/>
          <w:bCs/>
          <w:lang w:val="es-CO"/>
        </w:rPr>
      </w:pPr>
      <w:r w:rsidRPr="007B2A2C">
        <w:rPr>
          <w:rFonts w:ascii="Century Gothic" w:hAnsi="Century Gothic"/>
          <w:b/>
          <w:bCs/>
          <w:lang w:val="es-CO"/>
        </w:rPr>
        <w:t>13. ACTIVACIÓN, ACCESO Y SOPORTE DE LAS APLICACIONES</w:t>
      </w:r>
    </w:p>
    <w:p w14:paraId="3938F532" w14:textId="77777777" w:rsidR="007B2A2C" w:rsidRPr="007B2A2C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La activación del beneficio de las Apps incluidas en el plan se realizará únicamente una vez el servicio principal contratado (Internet o Internet + Televisión, según corresponda) haya sido instalado satisfactoriamente por el personal técnico autorizado de Colombia Más en el domicilio, hogar, negocio o establecimiento del cliente.</w:t>
      </w:r>
    </w:p>
    <w:p w14:paraId="59235601" w14:textId="77777777" w:rsidR="007B2A2C" w:rsidRPr="007B2A2C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Una vez finalizada la instalación técnica, el sistema generará automáticamente el proceso de activación y enviará al correo electrónico registrado en el sistema de Colombia Más:</w:t>
      </w:r>
    </w:p>
    <w:p w14:paraId="3BA75235" w14:textId="77777777" w:rsidR="007B2A2C" w:rsidRPr="007B2A2C" w:rsidRDefault="007B2A2C" w:rsidP="00A66DF4">
      <w:pPr>
        <w:numPr>
          <w:ilvl w:val="0"/>
          <w:numId w:val="15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Las credenciales predeterminadas de acceso.</w:t>
      </w:r>
    </w:p>
    <w:p w14:paraId="1D09A009" w14:textId="77777777" w:rsidR="007B2A2C" w:rsidRPr="007B2A2C" w:rsidRDefault="007B2A2C" w:rsidP="00A66DF4">
      <w:pPr>
        <w:numPr>
          <w:ilvl w:val="0"/>
          <w:numId w:val="15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El listado de las aplicaciones incluidas dentro de la categoría correspondiente a su plan.</w:t>
      </w:r>
    </w:p>
    <w:p w14:paraId="154D3883" w14:textId="77777777" w:rsidR="007B2A2C" w:rsidRPr="007B2A2C" w:rsidRDefault="007B2A2C" w:rsidP="00A66DF4">
      <w:pPr>
        <w:numPr>
          <w:ilvl w:val="0"/>
          <w:numId w:val="15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Los manuales, instructivos y/o tutoriales de activación.</w:t>
      </w:r>
    </w:p>
    <w:p w14:paraId="4E7DB8C1" w14:textId="77777777" w:rsidR="007B2A2C" w:rsidRDefault="007B2A2C" w:rsidP="00A66DF4">
      <w:pPr>
        <w:numPr>
          <w:ilvl w:val="0"/>
          <w:numId w:val="15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Las indicaciones para ingresar al Portal del Suscriptor disponible en la página web oficial de Colombia Más.</w:t>
      </w:r>
    </w:p>
    <w:p w14:paraId="263CCA74" w14:textId="77777777" w:rsidR="00447247" w:rsidRPr="007B2A2C" w:rsidRDefault="00447247" w:rsidP="00447247">
      <w:pPr>
        <w:ind w:left="720"/>
        <w:rPr>
          <w:rFonts w:ascii="Century Gothic" w:hAnsi="Century Gothic"/>
          <w:lang w:val="es-CO"/>
        </w:rPr>
      </w:pPr>
    </w:p>
    <w:p w14:paraId="0CB2F00B" w14:textId="77777777" w:rsidR="00447247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 xml:space="preserve">La activación de cada App deberá ser realizada de manera autónoma </w:t>
      </w:r>
    </w:p>
    <w:p w14:paraId="4825A2AC" w14:textId="052F8FF9" w:rsidR="007B2A2C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por el usuario, utilizando las credenciales e instrucciones suministradas.</w:t>
      </w:r>
    </w:p>
    <w:p w14:paraId="34A9D396" w14:textId="77777777" w:rsidR="00447247" w:rsidRPr="007B2A2C" w:rsidRDefault="00447247" w:rsidP="007B2A2C">
      <w:pPr>
        <w:rPr>
          <w:rFonts w:ascii="Century Gothic" w:hAnsi="Century Gothic"/>
          <w:lang w:val="es-CO"/>
        </w:rPr>
      </w:pPr>
    </w:p>
    <w:p w14:paraId="66DE832A" w14:textId="531FF092" w:rsidR="007B2A2C" w:rsidRPr="007B2A2C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Colombia Más pone a disposición manuales</w:t>
      </w:r>
      <w:r w:rsidR="00447247">
        <w:rPr>
          <w:rFonts w:ascii="Century Gothic" w:hAnsi="Century Gothic"/>
          <w:lang w:val="es-CO"/>
        </w:rPr>
        <w:t xml:space="preserve"> e</w:t>
      </w:r>
      <w:r w:rsidRPr="007B2A2C">
        <w:rPr>
          <w:rFonts w:ascii="Century Gothic" w:hAnsi="Century Gothic"/>
          <w:lang w:val="es-CO"/>
        </w:rPr>
        <w:t xml:space="preserve"> instructivos</w:t>
      </w:r>
      <w:r w:rsidR="00447247">
        <w:rPr>
          <w:rFonts w:ascii="Century Gothic" w:hAnsi="Century Gothic"/>
          <w:lang w:val="es-CO"/>
        </w:rPr>
        <w:t xml:space="preserve"> </w:t>
      </w:r>
      <w:r w:rsidRPr="007B2A2C">
        <w:rPr>
          <w:rFonts w:ascii="Century Gothic" w:hAnsi="Century Gothic"/>
          <w:lang w:val="es-CO"/>
        </w:rPr>
        <w:t>adicionales en su página web oficial, así como el Portal del Suscriptor, donde el usuario podrá gestionar, consultar y cambiar sus aplicaciones según corresponda a su categoría.</w:t>
      </w:r>
    </w:p>
    <w:p w14:paraId="015AC491" w14:textId="77777777" w:rsidR="007B2A2C" w:rsidRPr="007B2A2C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El usuario es responsable de:</w:t>
      </w:r>
    </w:p>
    <w:p w14:paraId="1233AE25" w14:textId="77777777" w:rsidR="007B2A2C" w:rsidRPr="007B2A2C" w:rsidRDefault="007B2A2C" w:rsidP="00A66DF4">
      <w:pPr>
        <w:numPr>
          <w:ilvl w:val="0"/>
          <w:numId w:val="16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Verificar que el correo electrónico suministrado al momento de la contratación esté correcto y actualizado.</w:t>
      </w:r>
    </w:p>
    <w:p w14:paraId="63AC6F26" w14:textId="77777777" w:rsidR="007B2A2C" w:rsidRPr="007B2A2C" w:rsidRDefault="007B2A2C" w:rsidP="00A66DF4">
      <w:pPr>
        <w:numPr>
          <w:ilvl w:val="0"/>
          <w:numId w:val="16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Revisar su bandeja de entrada y/o carpeta de correo no deseado.</w:t>
      </w:r>
    </w:p>
    <w:p w14:paraId="6930E280" w14:textId="77777777" w:rsidR="007B2A2C" w:rsidRPr="007B2A2C" w:rsidRDefault="007B2A2C" w:rsidP="00A66DF4">
      <w:pPr>
        <w:numPr>
          <w:ilvl w:val="0"/>
          <w:numId w:val="16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Completar el proceso de activación siguiendo las instrucciones entregadas.</w:t>
      </w:r>
    </w:p>
    <w:p w14:paraId="136E3AFE" w14:textId="77777777" w:rsidR="007B2A2C" w:rsidRPr="007B2A2C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Colombia Más no será responsable por:</w:t>
      </w:r>
    </w:p>
    <w:p w14:paraId="06D9EABC" w14:textId="77777777" w:rsidR="007B2A2C" w:rsidRPr="007B2A2C" w:rsidRDefault="007B2A2C" w:rsidP="00A66DF4">
      <w:pPr>
        <w:numPr>
          <w:ilvl w:val="0"/>
          <w:numId w:val="17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Errores derivados del suministro incorrecto o desactualizado de datos de contacto.</w:t>
      </w:r>
    </w:p>
    <w:p w14:paraId="710ED435" w14:textId="77777777" w:rsidR="007B2A2C" w:rsidRPr="007B2A2C" w:rsidRDefault="007B2A2C" w:rsidP="00A66DF4">
      <w:pPr>
        <w:numPr>
          <w:ilvl w:val="0"/>
          <w:numId w:val="17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La no recepción del correo de activación por causas atribuibles al proveedor de correo electrónico del usuario.</w:t>
      </w:r>
    </w:p>
    <w:p w14:paraId="60EFF202" w14:textId="77777777" w:rsidR="007B2A2C" w:rsidRPr="007B2A2C" w:rsidRDefault="007B2A2C" w:rsidP="00A66DF4">
      <w:pPr>
        <w:numPr>
          <w:ilvl w:val="0"/>
          <w:numId w:val="17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Activaciones incompletas por no seguir los instructivos enviados.</w:t>
      </w:r>
    </w:p>
    <w:p w14:paraId="70242132" w14:textId="77777777" w:rsidR="007B2A2C" w:rsidRPr="007B2A2C" w:rsidRDefault="007B2A2C" w:rsidP="00A66DF4">
      <w:pPr>
        <w:numPr>
          <w:ilvl w:val="0"/>
          <w:numId w:val="17"/>
        </w:num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>Problemas derivados del ingreso incorrecto de información por parte del usuario.</w:t>
      </w:r>
    </w:p>
    <w:p w14:paraId="351A7FA3" w14:textId="5A9FDC2C" w:rsidR="007B2A2C" w:rsidRPr="007B2A2C" w:rsidRDefault="007B2A2C" w:rsidP="007B2A2C">
      <w:pPr>
        <w:rPr>
          <w:rFonts w:ascii="Century Gothic" w:hAnsi="Century Gothic"/>
          <w:lang w:val="es-CO"/>
        </w:rPr>
      </w:pPr>
      <w:r w:rsidRPr="007B2A2C">
        <w:rPr>
          <w:rFonts w:ascii="Century Gothic" w:hAnsi="Century Gothic"/>
          <w:lang w:val="es-CO"/>
        </w:rPr>
        <w:t xml:space="preserve">En caso de requerir orientación adicional, el usuario podrá comunicarse a través de los canales oficiales de atención </w:t>
      </w:r>
      <w:r w:rsidR="00447247">
        <w:rPr>
          <w:rFonts w:ascii="Century Gothic" w:hAnsi="Century Gothic"/>
          <w:lang w:val="es-CO"/>
        </w:rPr>
        <w:t xml:space="preserve">o puntos físicos </w:t>
      </w:r>
      <w:r w:rsidRPr="007B2A2C">
        <w:rPr>
          <w:rFonts w:ascii="Century Gothic" w:hAnsi="Century Gothic"/>
          <w:lang w:val="es-CO"/>
        </w:rPr>
        <w:t>de Colombia Más.</w:t>
      </w:r>
    </w:p>
    <w:p w14:paraId="18A46CF2" w14:textId="77777777" w:rsidR="007B2A2C" w:rsidRPr="00462918" w:rsidRDefault="007B2A2C" w:rsidP="005F551B">
      <w:pPr>
        <w:rPr>
          <w:rFonts w:ascii="Century Gothic" w:hAnsi="Century Gothic"/>
          <w:lang w:val="es-CO"/>
        </w:rPr>
      </w:pPr>
    </w:p>
    <w:p w14:paraId="042BB55B" w14:textId="3BC91AC8" w:rsidR="00462918" w:rsidRPr="00462918" w:rsidRDefault="00462918" w:rsidP="00462918">
      <w:pPr>
        <w:rPr>
          <w:rFonts w:ascii="Century Gothic" w:hAnsi="Century Gothic"/>
          <w:lang w:val="es-CO"/>
        </w:rPr>
      </w:pPr>
    </w:p>
    <w:p w14:paraId="2F1A1B30" w14:textId="2392029E" w:rsidR="00012582" w:rsidRPr="00462918" w:rsidRDefault="00012582" w:rsidP="00462918"/>
    <w:sectPr w:rsidR="00012582" w:rsidRPr="00462918" w:rsidSect="0085260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0EB4" w14:textId="77777777" w:rsidR="00AE1132" w:rsidRDefault="00AE1132" w:rsidP="004E67A2">
      <w:r>
        <w:separator/>
      </w:r>
    </w:p>
  </w:endnote>
  <w:endnote w:type="continuationSeparator" w:id="0">
    <w:p w14:paraId="6D67E570" w14:textId="77777777" w:rsidR="00AE1132" w:rsidRDefault="00AE1132" w:rsidP="004E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B944" w14:textId="7A8004C0" w:rsidR="004E67A2" w:rsidRDefault="004E67A2">
    <w:pPr>
      <w:pStyle w:val="Piedepgina"/>
    </w:pPr>
    <w:r>
      <w:rPr>
        <w:rFonts w:ascii="Arial" w:hAnsi="Arial" w:cs="Arial"/>
        <w:noProof/>
        <w:lang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434173" wp14:editId="757FF869">
              <wp:simplePos x="0" y="0"/>
              <wp:positionH relativeFrom="margin">
                <wp:align>center</wp:align>
              </wp:positionH>
              <wp:positionV relativeFrom="paragraph">
                <wp:posOffset>-88265</wp:posOffset>
              </wp:positionV>
              <wp:extent cx="4228186" cy="579966"/>
              <wp:effectExtent l="0" t="0" r="1270" b="0"/>
              <wp:wrapNone/>
              <wp:docPr id="7" name="Rectángulo redonde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8186" cy="579966"/>
                      </a:xfrm>
                      <a:prstGeom prst="round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B21DB7" w14:textId="77777777" w:rsidR="004E67A2" w:rsidRPr="0045750C" w:rsidRDefault="004E67A2" w:rsidP="004E67A2">
                          <w:pPr>
                            <w:pStyle w:val="Piedepgina"/>
                            <w:jc w:val="center"/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</w:pPr>
                          <w:r w:rsidRPr="0045750C"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>arrera</w:t>
                          </w:r>
                          <w:r w:rsidRPr="0045750C"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 xml:space="preserve">10 </w:t>
                          </w:r>
                          <w:r w:rsidRPr="0045750C"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 xml:space="preserve">N° </w:t>
                          </w:r>
                          <w:r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 xml:space="preserve">26 </w:t>
                          </w:r>
                          <w:r w:rsidRPr="0045750C"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 xml:space="preserve"> 20</w:t>
                          </w:r>
                          <w:r w:rsidRPr="0045750C"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 xml:space="preserve"> Tunja, Telefono: (608) </w:t>
                          </w:r>
                          <w:r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>2</w:t>
                          </w:r>
                          <w:r w:rsidRPr="0045750C"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>79</w:t>
                          </w:r>
                          <w:r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>5431</w:t>
                          </w:r>
                        </w:p>
                        <w:p w14:paraId="3D2ACE0C" w14:textId="77777777" w:rsidR="004E67A2" w:rsidRPr="0045750C" w:rsidRDefault="004E67A2" w:rsidP="004E67A2">
                          <w:pPr>
                            <w:pStyle w:val="Piedepgina"/>
                            <w:jc w:val="center"/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</w:pPr>
                          <w:r w:rsidRPr="0045750C">
                            <w:rPr>
                              <w:rFonts w:ascii="Abadi Extra Light" w:hAnsi="Abadi Extra Light" w:cs="Arial"/>
                              <w:color w:val="D9D9D9" w:themeColor="background1" w:themeShade="D9"/>
                              <w:sz w:val="18"/>
                              <w:szCs w:val="18"/>
                              <w:lang w:val="pt-BR"/>
                            </w:rPr>
                            <w:t>WhatsApp: 350 5100 100</w:t>
                          </w:r>
                        </w:p>
                        <w:p w14:paraId="2E2F70A9" w14:textId="77777777" w:rsidR="004E67A2" w:rsidRPr="00842984" w:rsidRDefault="004E67A2" w:rsidP="004E67A2">
                          <w:pPr>
                            <w:jc w:val="center"/>
                            <w:rPr>
                              <w:rFonts w:ascii="Abadi Extra Light" w:hAnsi="Abadi Extra Light" w:cs="Arial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842984">
                            <w:rPr>
                              <w:rFonts w:ascii="Abadi Extra Light" w:hAnsi="Abadi Extra Light" w:cs="Arial"/>
                              <w:color w:val="FFFFFF" w:themeColor="background1"/>
                              <w:sz w:val="22"/>
                              <w:szCs w:val="22"/>
                            </w:rPr>
                            <w:t>colombiamastv.co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oundrect w14:anchorId="1C434173" id="Rectángulo redondeado 7" o:spid="_x0000_s1026" style="position:absolute;margin-left:0;margin-top:-6.95pt;width:332.95pt;height:45.6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" fillcolor="#002060" stroked="f" strokeweight="1.5pt">
              <v:stroke joinstyle="miter"/>
              <v:textbox>
                <w:txbxContent>
                  <w:p w14:paraId="25B21DB7" w14:textId="77777777" w:rsidR="004E67A2" w:rsidRPr="0045750C" w:rsidRDefault="004E67A2" w:rsidP="004E67A2">
                    <w:pPr>
                      <w:pStyle w:val="Piedepgina"/>
                      <w:jc w:val="center"/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</w:pPr>
                    <w:r w:rsidRPr="0045750C"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>C</w:t>
                    </w:r>
                    <w:r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>arrera</w:t>
                    </w:r>
                    <w:r w:rsidRPr="0045750C"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 xml:space="preserve"> </w:t>
                    </w:r>
                    <w:r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 xml:space="preserve">10 </w:t>
                    </w:r>
                    <w:r w:rsidRPr="0045750C"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 xml:space="preserve">N° </w:t>
                    </w:r>
                    <w:r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 xml:space="preserve">26 </w:t>
                    </w:r>
                    <w:r w:rsidRPr="0045750C"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>-</w:t>
                    </w:r>
                    <w:r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 xml:space="preserve"> 20</w:t>
                    </w:r>
                    <w:r w:rsidRPr="0045750C"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 xml:space="preserve"> Tunja, Telefono: (608) </w:t>
                    </w:r>
                    <w:r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>2</w:t>
                    </w:r>
                    <w:r w:rsidRPr="0045750C"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>79</w:t>
                    </w:r>
                    <w:r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>5431</w:t>
                    </w:r>
                  </w:p>
                  <w:p w14:paraId="3D2ACE0C" w14:textId="77777777" w:rsidR="004E67A2" w:rsidRPr="0045750C" w:rsidRDefault="004E67A2" w:rsidP="004E67A2">
                    <w:pPr>
                      <w:pStyle w:val="Piedepgina"/>
                      <w:jc w:val="center"/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</w:pPr>
                    <w:r w:rsidRPr="0045750C">
                      <w:rPr>
                        <w:rFonts w:ascii="Abadi Extra Light" w:hAnsi="Abadi Extra Light" w:cs="Arial"/>
                        <w:color w:val="D9D9D9" w:themeColor="background1" w:themeShade="D9"/>
                        <w:sz w:val="18"/>
                        <w:szCs w:val="18"/>
                        <w:lang w:val="pt-BR"/>
                      </w:rPr>
                      <w:t>WhatsApp: 350 5100 100</w:t>
                    </w:r>
                  </w:p>
                  <w:p w14:paraId="2E2F70A9" w14:textId="77777777" w:rsidR="004E67A2" w:rsidRPr="00842984" w:rsidRDefault="004E67A2" w:rsidP="004E67A2">
                    <w:pPr>
                      <w:jc w:val="center"/>
                      <w:rPr>
                        <w:rFonts w:ascii="Abadi Extra Light" w:hAnsi="Abadi Extra Light" w:cs="Arial"/>
                        <w:color w:val="FFFFFF" w:themeColor="background1"/>
                        <w:sz w:val="22"/>
                        <w:szCs w:val="22"/>
                      </w:rPr>
                    </w:pPr>
                    <w:r w:rsidRPr="00842984">
                      <w:rPr>
                        <w:rFonts w:ascii="Abadi Extra Light" w:hAnsi="Abadi Extra Light" w:cs="Arial"/>
                        <w:color w:val="FFFFFF" w:themeColor="background1"/>
                        <w:sz w:val="22"/>
                        <w:szCs w:val="22"/>
                      </w:rPr>
                      <w:t>colombiamastv.co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8241" behindDoc="1" locked="0" layoutInCell="1" allowOverlap="1" wp14:anchorId="7F85610C" wp14:editId="75C981CF">
          <wp:simplePos x="0" y="0"/>
          <wp:positionH relativeFrom="page">
            <wp:align>right</wp:align>
          </wp:positionH>
          <wp:positionV relativeFrom="paragraph">
            <wp:posOffset>-929640</wp:posOffset>
          </wp:positionV>
          <wp:extent cx="7767860" cy="1870405"/>
          <wp:effectExtent l="0" t="0" r="5080" b="0"/>
          <wp:wrapNone/>
          <wp:docPr id="24" name="Imagen 3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 descr="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69"/>
                  <a:stretch/>
                </pic:blipFill>
                <pic:spPr bwMode="auto">
                  <a:xfrm>
                    <a:off x="0" y="0"/>
                    <a:ext cx="7767860" cy="18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B327" w14:textId="77777777" w:rsidR="00AE1132" w:rsidRDefault="00AE1132" w:rsidP="004E67A2">
      <w:r>
        <w:separator/>
      </w:r>
    </w:p>
  </w:footnote>
  <w:footnote w:type="continuationSeparator" w:id="0">
    <w:p w14:paraId="04D379BD" w14:textId="77777777" w:rsidR="00AE1132" w:rsidRDefault="00AE1132" w:rsidP="004E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C44B" w14:textId="55B3281C" w:rsidR="004E67A2" w:rsidRDefault="004E67A2" w:rsidP="004E67A2">
    <w:pPr>
      <w:pStyle w:val="Encabezado"/>
      <w:jc w:val="center"/>
    </w:pPr>
    <w:r>
      <w:rPr>
        <w:noProof/>
      </w:rPr>
      <w:drawing>
        <wp:inline distT="0" distB="0" distL="0" distR="0" wp14:anchorId="45E39F6A" wp14:editId="63656D65">
          <wp:extent cx="2497015" cy="690242"/>
          <wp:effectExtent l="0" t="0" r="0" b="0"/>
          <wp:docPr id="940341516" name="Picture 94034151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66473" name="Picture 3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378" cy="6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DE938BB" wp14:editId="5EF6C03A">
          <wp:simplePos x="0" y="0"/>
          <wp:positionH relativeFrom="page">
            <wp:posOffset>13335</wp:posOffset>
          </wp:positionH>
          <wp:positionV relativeFrom="paragraph">
            <wp:posOffset>-450215</wp:posOffset>
          </wp:positionV>
          <wp:extent cx="7766735" cy="1140031"/>
          <wp:effectExtent l="0" t="0" r="5715" b="3175"/>
          <wp:wrapNone/>
          <wp:docPr id="23" name="Imagen 37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 descr="Background patter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541"/>
                  <a:stretch/>
                </pic:blipFill>
                <pic:spPr bwMode="auto">
                  <a:xfrm rot="10800000">
                    <a:off x="0" y="0"/>
                    <a:ext cx="7766735" cy="114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33C907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7146F0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16681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784AEB"/>
    <w:multiLevelType w:val="multilevel"/>
    <w:tmpl w:val="C21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238E6"/>
    <w:multiLevelType w:val="multilevel"/>
    <w:tmpl w:val="09C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B3AD6"/>
    <w:multiLevelType w:val="multilevel"/>
    <w:tmpl w:val="CC0E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30A6A"/>
    <w:multiLevelType w:val="multilevel"/>
    <w:tmpl w:val="72E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D4122"/>
    <w:multiLevelType w:val="multilevel"/>
    <w:tmpl w:val="E956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765E0"/>
    <w:multiLevelType w:val="multilevel"/>
    <w:tmpl w:val="1E66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44D9F"/>
    <w:multiLevelType w:val="multilevel"/>
    <w:tmpl w:val="1B24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1753C"/>
    <w:multiLevelType w:val="multilevel"/>
    <w:tmpl w:val="7E3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65195"/>
    <w:multiLevelType w:val="multilevel"/>
    <w:tmpl w:val="19DA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77F54"/>
    <w:multiLevelType w:val="multilevel"/>
    <w:tmpl w:val="2B4C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8339A"/>
    <w:multiLevelType w:val="multilevel"/>
    <w:tmpl w:val="93AE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7143D"/>
    <w:multiLevelType w:val="multilevel"/>
    <w:tmpl w:val="350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F00CC"/>
    <w:multiLevelType w:val="multilevel"/>
    <w:tmpl w:val="8846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7523A"/>
    <w:multiLevelType w:val="multilevel"/>
    <w:tmpl w:val="792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  <w:num w:numId="14">
    <w:abstractNumId w:val="13"/>
  </w:num>
  <w:num w:numId="15">
    <w:abstractNumId w:val="14"/>
  </w:num>
  <w:num w:numId="16">
    <w:abstractNumId w:val="5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A2"/>
    <w:rsid w:val="00001899"/>
    <w:rsid w:val="000022B5"/>
    <w:rsid w:val="00006F0E"/>
    <w:rsid w:val="00012582"/>
    <w:rsid w:val="00012F23"/>
    <w:rsid w:val="00026719"/>
    <w:rsid w:val="000424B3"/>
    <w:rsid w:val="000522EB"/>
    <w:rsid w:val="0005574F"/>
    <w:rsid w:val="00056419"/>
    <w:rsid w:val="00056940"/>
    <w:rsid w:val="00064106"/>
    <w:rsid w:val="00064CC7"/>
    <w:rsid w:val="00066F1B"/>
    <w:rsid w:val="00070B90"/>
    <w:rsid w:val="000802CF"/>
    <w:rsid w:val="00093A1D"/>
    <w:rsid w:val="0009485B"/>
    <w:rsid w:val="0009572B"/>
    <w:rsid w:val="000A2E45"/>
    <w:rsid w:val="000A5BF2"/>
    <w:rsid w:val="000A7504"/>
    <w:rsid w:val="000C25A9"/>
    <w:rsid w:val="000C78A1"/>
    <w:rsid w:val="000D48C4"/>
    <w:rsid w:val="000E01C7"/>
    <w:rsid w:val="000E5790"/>
    <w:rsid w:val="000F2410"/>
    <w:rsid w:val="000F56E7"/>
    <w:rsid w:val="000F65A9"/>
    <w:rsid w:val="001005FC"/>
    <w:rsid w:val="00102423"/>
    <w:rsid w:val="0010373C"/>
    <w:rsid w:val="00106665"/>
    <w:rsid w:val="00116427"/>
    <w:rsid w:val="00120F05"/>
    <w:rsid w:val="00122067"/>
    <w:rsid w:val="00122888"/>
    <w:rsid w:val="0012299D"/>
    <w:rsid w:val="00125060"/>
    <w:rsid w:val="0013751B"/>
    <w:rsid w:val="0014441C"/>
    <w:rsid w:val="00150A03"/>
    <w:rsid w:val="00151761"/>
    <w:rsid w:val="001536CD"/>
    <w:rsid w:val="0015682B"/>
    <w:rsid w:val="00167C89"/>
    <w:rsid w:val="001720DA"/>
    <w:rsid w:val="0017358D"/>
    <w:rsid w:val="001740D4"/>
    <w:rsid w:val="00181C04"/>
    <w:rsid w:val="0018351A"/>
    <w:rsid w:val="00185B99"/>
    <w:rsid w:val="0018644A"/>
    <w:rsid w:val="001875F6"/>
    <w:rsid w:val="0019577F"/>
    <w:rsid w:val="00196F53"/>
    <w:rsid w:val="001A0419"/>
    <w:rsid w:val="001A5888"/>
    <w:rsid w:val="001A6864"/>
    <w:rsid w:val="001A6EAE"/>
    <w:rsid w:val="001B0E87"/>
    <w:rsid w:val="001B1D4A"/>
    <w:rsid w:val="001B3C66"/>
    <w:rsid w:val="001C08C1"/>
    <w:rsid w:val="001C0EB5"/>
    <w:rsid w:val="001C443B"/>
    <w:rsid w:val="001C6BDB"/>
    <w:rsid w:val="001D7463"/>
    <w:rsid w:val="001D79D2"/>
    <w:rsid w:val="001E006D"/>
    <w:rsid w:val="001F0EAA"/>
    <w:rsid w:val="001F2664"/>
    <w:rsid w:val="001F7B83"/>
    <w:rsid w:val="0020363F"/>
    <w:rsid w:val="00204018"/>
    <w:rsid w:val="00204290"/>
    <w:rsid w:val="00204680"/>
    <w:rsid w:val="002066F1"/>
    <w:rsid w:val="002128FD"/>
    <w:rsid w:val="00213CF1"/>
    <w:rsid w:val="002145CF"/>
    <w:rsid w:val="00217B80"/>
    <w:rsid w:val="00220A4F"/>
    <w:rsid w:val="00222B45"/>
    <w:rsid w:val="0022374A"/>
    <w:rsid w:val="00234720"/>
    <w:rsid w:val="0025011A"/>
    <w:rsid w:val="00254E1D"/>
    <w:rsid w:val="00256EAE"/>
    <w:rsid w:val="00265418"/>
    <w:rsid w:val="002662D1"/>
    <w:rsid w:val="00266916"/>
    <w:rsid w:val="00275EFF"/>
    <w:rsid w:val="00282093"/>
    <w:rsid w:val="002835AB"/>
    <w:rsid w:val="0028610E"/>
    <w:rsid w:val="00294961"/>
    <w:rsid w:val="002A1C97"/>
    <w:rsid w:val="002A4D92"/>
    <w:rsid w:val="002A79BC"/>
    <w:rsid w:val="002B516D"/>
    <w:rsid w:val="002C313D"/>
    <w:rsid w:val="002D1BF4"/>
    <w:rsid w:val="002D1CE8"/>
    <w:rsid w:val="002D21D2"/>
    <w:rsid w:val="002D43C0"/>
    <w:rsid w:val="002D5BF5"/>
    <w:rsid w:val="002E5513"/>
    <w:rsid w:val="002E6275"/>
    <w:rsid w:val="002E7338"/>
    <w:rsid w:val="00301820"/>
    <w:rsid w:val="00312A6D"/>
    <w:rsid w:val="0031536A"/>
    <w:rsid w:val="003154CC"/>
    <w:rsid w:val="0031584F"/>
    <w:rsid w:val="00315B73"/>
    <w:rsid w:val="00317A57"/>
    <w:rsid w:val="00317C44"/>
    <w:rsid w:val="00320E86"/>
    <w:rsid w:val="0032729D"/>
    <w:rsid w:val="0033290F"/>
    <w:rsid w:val="00333D2A"/>
    <w:rsid w:val="00337652"/>
    <w:rsid w:val="003446BD"/>
    <w:rsid w:val="003461FF"/>
    <w:rsid w:val="003504F3"/>
    <w:rsid w:val="00351BBF"/>
    <w:rsid w:val="0036080B"/>
    <w:rsid w:val="00362A69"/>
    <w:rsid w:val="0036453A"/>
    <w:rsid w:val="00364CAE"/>
    <w:rsid w:val="00373D52"/>
    <w:rsid w:val="003745ED"/>
    <w:rsid w:val="003774CC"/>
    <w:rsid w:val="00377731"/>
    <w:rsid w:val="00380357"/>
    <w:rsid w:val="00383835"/>
    <w:rsid w:val="00387A3E"/>
    <w:rsid w:val="0039112B"/>
    <w:rsid w:val="003931EE"/>
    <w:rsid w:val="0039417D"/>
    <w:rsid w:val="00396938"/>
    <w:rsid w:val="00396BC4"/>
    <w:rsid w:val="003B5092"/>
    <w:rsid w:val="003B51D5"/>
    <w:rsid w:val="003B6C38"/>
    <w:rsid w:val="003C38DE"/>
    <w:rsid w:val="003C39C4"/>
    <w:rsid w:val="003C777C"/>
    <w:rsid w:val="003D2D43"/>
    <w:rsid w:val="003D3375"/>
    <w:rsid w:val="003D74C7"/>
    <w:rsid w:val="003D776D"/>
    <w:rsid w:val="003E1796"/>
    <w:rsid w:val="003E2A1F"/>
    <w:rsid w:val="003E3DAA"/>
    <w:rsid w:val="003F1710"/>
    <w:rsid w:val="003F1D8F"/>
    <w:rsid w:val="003F52CF"/>
    <w:rsid w:val="003F5823"/>
    <w:rsid w:val="00401183"/>
    <w:rsid w:val="004022B3"/>
    <w:rsid w:val="004045EE"/>
    <w:rsid w:val="0040690A"/>
    <w:rsid w:val="00410534"/>
    <w:rsid w:val="0043174C"/>
    <w:rsid w:val="00431B59"/>
    <w:rsid w:val="0044291B"/>
    <w:rsid w:val="00442BC7"/>
    <w:rsid w:val="0044309A"/>
    <w:rsid w:val="00445BC0"/>
    <w:rsid w:val="00447247"/>
    <w:rsid w:val="004557ED"/>
    <w:rsid w:val="00462918"/>
    <w:rsid w:val="004639B5"/>
    <w:rsid w:val="00470DE5"/>
    <w:rsid w:val="0049239E"/>
    <w:rsid w:val="004B01FE"/>
    <w:rsid w:val="004B5976"/>
    <w:rsid w:val="004C72F7"/>
    <w:rsid w:val="004D2F50"/>
    <w:rsid w:val="004D3AC5"/>
    <w:rsid w:val="004D6801"/>
    <w:rsid w:val="004E55CF"/>
    <w:rsid w:val="004E67A2"/>
    <w:rsid w:val="005021E0"/>
    <w:rsid w:val="00517118"/>
    <w:rsid w:val="00524E1B"/>
    <w:rsid w:val="00526C88"/>
    <w:rsid w:val="00533052"/>
    <w:rsid w:val="005332F8"/>
    <w:rsid w:val="005342DE"/>
    <w:rsid w:val="00543302"/>
    <w:rsid w:val="0054623D"/>
    <w:rsid w:val="005505EE"/>
    <w:rsid w:val="00551E63"/>
    <w:rsid w:val="0055415D"/>
    <w:rsid w:val="00555695"/>
    <w:rsid w:val="00555B56"/>
    <w:rsid w:val="00557D34"/>
    <w:rsid w:val="00561BC3"/>
    <w:rsid w:val="00565D93"/>
    <w:rsid w:val="00567CD0"/>
    <w:rsid w:val="0057222C"/>
    <w:rsid w:val="00577B6A"/>
    <w:rsid w:val="005828DC"/>
    <w:rsid w:val="00584F0C"/>
    <w:rsid w:val="005928FF"/>
    <w:rsid w:val="005973F0"/>
    <w:rsid w:val="005A1B30"/>
    <w:rsid w:val="005A6AA3"/>
    <w:rsid w:val="005A72C3"/>
    <w:rsid w:val="005B0C62"/>
    <w:rsid w:val="005B6A3B"/>
    <w:rsid w:val="005C5921"/>
    <w:rsid w:val="005D0098"/>
    <w:rsid w:val="005D0A5A"/>
    <w:rsid w:val="005D0E08"/>
    <w:rsid w:val="005D67DA"/>
    <w:rsid w:val="005E480B"/>
    <w:rsid w:val="005E5597"/>
    <w:rsid w:val="005E7430"/>
    <w:rsid w:val="005F551B"/>
    <w:rsid w:val="005F689F"/>
    <w:rsid w:val="00604B16"/>
    <w:rsid w:val="00614563"/>
    <w:rsid w:val="006145AF"/>
    <w:rsid w:val="00623513"/>
    <w:rsid w:val="006237E5"/>
    <w:rsid w:val="00634228"/>
    <w:rsid w:val="006369DE"/>
    <w:rsid w:val="0064337F"/>
    <w:rsid w:val="00643E3E"/>
    <w:rsid w:val="00652E61"/>
    <w:rsid w:val="00655852"/>
    <w:rsid w:val="006558A5"/>
    <w:rsid w:val="00661AE2"/>
    <w:rsid w:val="00663891"/>
    <w:rsid w:val="00664768"/>
    <w:rsid w:val="00667096"/>
    <w:rsid w:val="00672B38"/>
    <w:rsid w:val="00673618"/>
    <w:rsid w:val="00675AEC"/>
    <w:rsid w:val="006932FB"/>
    <w:rsid w:val="00695290"/>
    <w:rsid w:val="006958DD"/>
    <w:rsid w:val="006A1FB7"/>
    <w:rsid w:val="006A4614"/>
    <w:rsid w:val="006B0F95"/>
    <w:rsid w:val="006B15C7"/>
    <w:rsid w:val="006B5323"/>
    <w:rsid w:val="006B78F6"/>
    <w:rsid w:val="006C06FC"/>
    <w:rsid w:val="006C0827"/>
    <w:rsid w:val="006D126C"/>
    <w:rsid w:val="006D31E0"/>
    <w:rsid w:val="006D535A"/>
    <w:rsid w:val="006D6611"/>
    <w:rsid w:val="006E17AE"/>
    <w:rsid w:val="006F00E2"/>
    <w:rsid w:val="006F1A60"/>
    <w:rsid w:val="006F3A14"/>
    <w:rsid w:val="00700681"/>
    <w:rsid w:val="00703888"/>
    <w:rsid w:val="0070538B"/>
    <w:rsid w:val="007124F3"/>
    <w:rsid w:val="00712843"/>
    <w:rsid w:val="0071600F"/>
    <w:rsid w:val="007202AE"/>
    <w:rsid w:val="007275DB"/>
    <w:rsid w:val="00732D6E"/>
    <w:rsid w:val="00735CC2"/>
    <w:rsid w:val="00740160"/>
    <w:rsid w:val="00741DB1"/>
    <w:rsid w:val="00753EEE"/>
    <w:rsid w:val="00754BE0"/>
    <w:rsid w:val="007574D8"/>
    <w:rsid w:val="00763806"/>
    <w:rsid w:val="007674B6"/>
    <w:rsid w:val="00773CB6"/>
    <w:rsid w:val="00777B9D"/>
    <w:rsid w:val="007811B2"/>
    <w:rsid w:val="0078365C"/>
    <w:rsid w:val="00787D18"/>
    <w:rsid w:val="00797191"/>
    <w:rsid w:val="00797518"/>
    <w:rsid w:val="007A3FDA"/>
    <w:rsid w:val="007A465C"/>
    <w:rsid w:val="007A4893"/>
    <w:rsid w:val="007A52A7"/>
    <w:rsid w:val="007A6346"/>
    <w:rsid w:val="007A75DA"/>
    <w:rsid w:val="007B23AC"/>
    <w:rsid w:val="007B2A2C"/>
    <w:rsid w:val="007B2CCC"/>
    <w:rsid w:val="007D5DCE"/>
    <w:rsid w:val="007D7BC7"/>
    <w:rsid w:val="007E433D"/>
    <w:rsid w:val="007F0428"/>
    <w:rsid w:val="007F27B9"/>
    <w:rsid w:val="007F4DB4"/>
    <w:rsid w:val="008017AF"/>
    <w:rsid w:val="00801907"/>
    <w:rsid w:val="00802623"/>
    <w:rsid w:val="00817ACF"/>
    <w:rsid w:val="00817CEF"/>
    <w:rsid w:val="00821CDA"/>
    <w:rsid w:val="008278B9"/>
    <w:rsid w:val="00830605"/>
    <w:rsid w:val="00833CA8"/>
    <w:rsid w:val="00835E8C"/>
    <w:rsid w:val="00844672"/>
    <w:rsid w:val="00852605"/>
    <w:rsid w:val="00855363"/>
    <w:rsid w:val="00856DE2"/>
    <w:rsid w:val="00872136"/>
    <w:rsid w:val="00872EB7"/>
    <w:rsid w:val="00873C95"/>
    <w:rsid w:val="00874FB6"/>
    <w:rsid w:val="00886B49"/>
    <w:rsid w:val="00895AA9"/>
    <w:rsid w:val="008A23EF"/>
    <w:rsid w:val="008A5EB5"/>
    <w:rsid w:val="008B2160"/>
    <w:rsid w:val="008B2789"/>
    <w:rsid w:val="008B5FF7"/>
    <w:rsid w:val="008C4C9D"/>
    <w:rsid w:val="008C5ABF"/>
    <w:rsid w:val="008C7086"/>
    <w:rsid w:val="008D55BB"/>
    <w:rsid w:val="008D618C"/>
    <w:rsid w:val="008D622F"/>
    <w:rsid w:val="008D780B"/>
    <w:rsid w:val="008E272F"/>
    <w:rsid w:val="008E2C69"/>
    <w:rsid w:val="008E3055"/>
    <w:rsid w:val="008E5D67"/>
    <w:rsid w:val="008E5F55"/>
    <w:rsid w:val="008E7EFA"/>
    <w:rsid w:val="008F2CC6"/>
    <w:rsid w:val="008F4578"/>
    <w:rsid w:val="00900D90"/>
    <w:rsid w:val="00901475"/>
    <w:rsid w:val="009064BC"/>
    <w:rsid w:val="009069FD"/>
    <w:rsid w:val="0091117E"/>
    <w:rsid w:val="00925AF3"/>
    <w:rsid w:val="00932390"/>
    <w:rsid w:val="009415FF"/>
    <w:rsid w:val="009429AA"/>
    <w:rsid w:val="00957080"/>
    <w:rsid w:val="009603EE"/>
    <w:rsid w:val="009636FB"/>
    <w:rsid w:val="0097053B"/>
    <w:rsid w:val="00981640"/>
    <w:rsid w:val="009835C0"/>
    <w:rsid w:val="00992537"/>
    <w:rsid w:val="009A16FB"/>
    <w:rsid w:val="009A2AC4"/>
    <w:rsid w:val="009A4F0D"/>
    <w:rsid w:val="009B12C7"/>
    <w:rsid w:val="009B16E8"/>
    <w:rsid w:val="009B30D2"/>
    <w:rsid w:val="009B5F35"/>
    <w:rsid w:val="009B66F3"/>
    <w:rsid w:val="009C2EEF"/>
    <w:rsid w:val="009D085F"/>
    <w:rsid w:val="009D766A"/>
    <w:rsid w:val="009D79A2"/>
    <w:rsid w:val="009E0125"/>
    <w:rsid w:val="009E1D23"/>
    <w:rsid w:val="009E2DD3"/>
    <w:rsid w:val="009E2E98"/>
    <w:rsid w:val="009F06C0"/>
    <w:rsid w:val="009F4675"/>
    <w:rsid w:val="00A0072B"/>
    <w:rsid w:val="00A13793"/>
    <w:rsid w:val="00A13D79"/>
    <w:rsid w:val="00A14200"/>
    <w:rsid w:val="00A208FE"/>
    <w:rsid w:val="00A24F99"/>
    <w:rsid w:val="00A25DE1"/>
    <w:rsid w:val="00A30280"/>
    <w:rsid w:val="00A326F6"/>
    <w:rsid w:val="00A32E9B"/>
    <w:rsid w:val="00A41A59"/>
    <w:rsid w:val="00A44302"/>
    <w:rsid w:val="00A44621"/>
    <w:rsid w:val="00A50072"/>
    <w:rsid w:val="00A5098A"/>
    <w:rsid w:val="00A51309"/>
    <w:rsid w:val="00A53964"/>
    <w:rsid w:val="00A60E58"/>
    <w:rsid w:val="00A65A39"/>
    <w:rsid w:val="00A66DF4"/>
    <w:rsid w:val="00A70AF0"/>
    <w:rsid w:val="00A71B44"/>
    <w:rsid w:val="00A8012C"/>
    <w:rsid w:val="00A8474D"/>
    <w:rsid w:val="00A96D1B"/>
    <w:rsid w:val="00A9750A"/>
    <w:rsid w:val="00AA5197"/>
    <w:rsid w:val="00AA51A8"/>
    <w:rsid w:val="00AA60CE"/>
    <w:rsid w:val="00AA63F2"/>
    <w:rsid w:val="00AB0835"/>
    <w:rsid w:val="00AB0ECC"/>
    <w:rsid w:val="00AB68CB"/>
    <w:rsid w:val="00AC1618"/>
    <w:rsid w:val="00AC7BEA"/>
    <w:rsid w:val="00AD6C6C"/>
    <w:rsid w:val="00AE1132"/>
    <w:rsid w:val="00AE22C7"/>
    <w:rsid w:val="00AF2323"/>
    <w:rsid w:val="00AF2A5F"/>
    <w:rsid w:val="00AF4708"/>
    <w:rsid w:val="00AF4AA9"/>
    <w:rsid w:val="00B00CB6"/>
    <w:rsid w:val="00B010C3"/>
    <w:rsid w:val="00B03B73"/>
    <w:rsid w:val="00B14910"/>
    <w:rsid w:val="00B228F7"/>
    <w:rsid w:val="00B35E9D"/>
    <w:rsid w:val="00B35F8C"/>
    <w:rsid w:val="00B379DE"/>
    <w:rsid w:val="00B4128A"/>
    <w:rsid w:val="00B46F81"/>
    <w:rsid w:val="00B472D5"/>
    <w:rsid w:val="00B51B23"/>
    <w:rsid w:val="00B5274A"/>
    <w:rsid w:val="00B531AD"/>
    <w:rsid w:val="00B53288"/>
    <w:rsid w:val="00B55507"/>
    <w:rsid w:val="00B7692E"/>
    <w:rsid w:val="00B769F7"/>
    <w:rsid w:val="00B811A0"/>
    <w:rsid w:val="00B84E22"/>
    <w:rsid w:val="00BB0AB9"/>
    <w:rsid w:val="00BB1DDF"/>
    <w:rsid w:val="00BB3EDC"/>
    <w:rsid w:val="00BB52AF"/>
    <w:rsid w:val="00BD398D"/>
    <w:rsid w:val="00BD6BB6"/>
    <w:rsid w:val="00BE22B3"/>
    <w:rsid w:val="00BE5589"/>
    <w:rsid w:val="00BE6BEE"/>
    <w:rsid w:val="00BE7DB2"/>
    <w:rsid w:val="00BF0B94"/>
    <w:rsid w:val="00BF139A"/>
    <w:rsid w:val="00BF321C"/>
    <w:rsid w:val="00C011F5"/>
    <w:rsid w:val="00C0395C"/>
    <w:rsid w:val="00C0398D"/>
    <w:rsid w:val="00C07815"/>
    <w:rsid w:val="00C151B1"/>
    <w:rsid w:val="00C20885"/>
    <w:rsid w:val="00C21624"/>
    <w:rsid w:val="00C25F03"/>
    <w:rsid w:val="00C33E88"/>
    <w:rsid w:val="00C350BA"/>
    <w:rsid w:val="00C35556"/>
    <w:rsid w:val="00C419D6"/>
    <w:rsid w:val="00C44B0A"/>
    <w:rsid w:val="00C743F2"/>
    <w:rsid w:val="00C7708F"/>
    <w:rsid w:val="00C8079C"/>
    <w:rsid w:val="00C80E81"/>
    <w:rsid w:val="00C82667"/>
    <w:rsid w:val="00C929A9"/>
    <w:rsid w:val="00C9395A"/>
    <w:rsid w:val="00C962DF"/>
    <w:rsid w:val="00C97A1F"/>
    <w:rsid w:val="00CA1C1E"/>
    <w:rsid w:val="00CA24F2"/>
    <w:rsid w:val="00CA4802"/>
    <w:rsid w:val="00CB52A4"/>
    <w:rsid w:val="00CB56DF"/>
    <w:rsid w:val="00CC134A"/>
    <w:rsid w:val="00CC3312"/>
    <w:rsid w:val="00CC6671"/>
    <w:rsid w:val="00CC6A86"/>
    <w:rsid w:val="00CC729B"/>
    <w:rsid w:val="00CD0D1B"/>
    <w:rsid w:val="00CD302E"/>
    <w:rsid w:val="00CE074C"/>
    <w:rsid w:val="00CE17C0"/>
    <w:rsid w:val="00CE5508"/>
    <w:rsid w:val="00CE6A2E"/>
    <w:rsid w:val="00CF1BBA"/>
    <w:rsid w:val="00CF4748"/>
    <w:rsid w:val="00CF5215"/>
    <w:rsid w:val="00D077EF"/>
    <w:rsid w:val="00D11D27"/>
    <w:rsid w:val="00D11DE7"/>
    <w:rsid w:val="00D22A2F"/>
    <w:rsid w:val="00D377A6"/>
    <w:rsid w:val="00D47F5E"/>
    <w:rsid w:val="00D54672"/>
    <w:rsid w:val="00D57C84"/>
    <w:rsid w:val="00D619D0"/>
    <w:rsid w:val="00D66A0D"/>
    <w:rsid w:val="00D714DF"/>
    <w:rsid w:val="00D72F62"/>
    <w:rsid w:val="00D75024"/>
    <w:rsid w:val="00D75C40"/>
    <w:rsid w:val="00D76ED5"/>
    <w:rsid w:val="00D800B7"/>
    <w:rsid w:val="00D8098D"/>
    <w:rsid w:val="00D80FE1"/>
    <w:rsid w:val="00D822D8"/>
    <w:rsid w:val="00D838CE"/>
    <w:rsid w:val="00D84D84"/>
    <w:rsid w:val="00D85FF0"/>
    <w:rsid w:val="00D951EE"/>
    <w:rsid w:val="00DA7678"/>
    <w:rsid w:val="00DA7AEE"/>
    <w:rsid w:val="00DB0E71"/>
    <w:rsid w:val="00DB1DE4"/>
    <w:rsid w:val="00DB2676"/>
    <w:rsid w:val="00DC496D"/>
    <w:rsid w:val="00DC4C83"/>
    <w:rsid w:val="00DC5A4D"/>
    <w:rsid w:val="00DC63DA"/>
    <w:rsid w:val="00DC7530"/>
    <w:rsid w:val="00DD003E"/>
    <w:rsid w:val="00DD23FB"/>
    <w:rsid w:val="00DD56BC"/>
    <w:rsid w:val="00DD5E81"/>
    <w:rsid w:val="00DE5580"/>
    <w:rsid w:val="00DE5F1A"/>
    <w:rsid w:val="00DF1CC1"/>
    <w:rsid w:val="00DF3662"/>
    <w:rsid w:val="00DF3EFE"/>
    <w:rsid w:val="00DF7F9E"/>
    <w:rsid w:val="00E01265"/>
    <w:rsid w:val="00E02219"/>
    <w:rsid w:val="00E03FAF"/>
    <w:rsid w:val="00E1034A"/>
    <w:rsid w:val="00E17A74"/>
    <w:rsid w:val="00E24643"/>
    <w:rsid w:val="00E26A88"/>
    <w:rsid w:val="00E32574"/>
    <w:rsid w:val="00E34A5A"/>
    <w:rsid w:val="00E3585D"/>
    <w:rsid w:val="00E37DAD"/>
    <w:rsid w:val="00E41FE6"/>
    <w:rsid w:val="00E45A03"/>
    <w:rsid w:val="00E50449"/>
    <w:rsid w:val="00E53F4D"/>
    <w:rsid w:val="00E54208"/>
    <w:rsid w:val="00E546FF"/>
    <w:rsid w:val="00E554F5"/>
    <w:rsid w:val="00E566AF"/>
    <w:rsid w:val="00E6178D"/>
    <w:rsid w:val="00E72A05"/>
    <w:rsid w:val="00E76A2A"/>
    <w:rsid w:val="00E77395"/>
    <w:rsid w:val="00E776EE"/>
    <w:rsid w:val="00E81028"/>
    <w:rsid w:val="00E81986"/>
    <w:rsid w:val="00E82884"/>
    <w:rsid w:val="00E87A6E"/>
    <w:rsid w:val="00E95461"/>
    <w:rsid w:val="00E96CC9"/>
    <w:rsid w:val="00EA7EEA"/>
    <w:rsid w:val="00EB2E1C"/>
    <w:rsid w:val="00EB7CF0"/>
    <w:rsid w:val="00EC2130"/>
    <w:rsid w:val="00EC7201"/>
    <w:rsid w:val="00ED1C97"/>
    <w:rsid w:val="00ED5093"/>
    <w:rsid w:val="00EF0DED"/>
    <w:rsid w:val="00EF174C"/>
    <w:rsid w:val="00EF3360"/>
    <w:rsid w:val="00EF4EA4"/>
    <w:rsid w:val="00EF6668"/>
    <w:rsid w:val="00F0147A"/>
    <w:rsid w:val="00F034DF"/>
    <w:rsid w:val="00F035C7"/>
    <w:rsid w:val="00F04377"/>
    <w:rsid w:val="00F11CB0"/>
    <w:rsid w:val="00F13171"/>
    <w:rsid w:val="00F157CC"/>
    <w:rsid w:val="00F1735C"/>
    <w:rsid w:val="00F20182"/>
    <w:rsid w:val="00F2732E"/>
    <w:rsid w:val="00F37B0B"/>
    <w:rsid w:val="00F40AF9"/>
    <w:rsid w:val="00F40D93"/>
    <w:rsid w:val="00F44BA0"/>
    <w:rsid w:val="00F46F05"/>
    <w:rsid w:val="00F5316F"/>
    <w:rsid w:val="00F56819"/>
    <w:rsid w:val="00F60213"/>
    <w:rsid w:val="00F63C83"/>
    <w:rsid w:val="00F65D1A"/>
    <w:rsid w:val="00F70EA6"/>
    <w:rsid w:val="00F71304"/>
    <w:rsid w:val="00F74750"/>
    <w:rsid w:val="00F74CC6"/>
    <w:rsid w:val="00F7581A"/>
    <w:rsid w:val="00F82F33"/>
    <w:rsid w:val="00F8357D"/>
    <w:rsid w:val="00F84332"/>
    <w:rsid w:val="00F9406B"/>
    <w:rsid w:val="00F94448"/>
    <w:rsid w:val="00F95432"/>
    <w:rsid w:val="00F95A75"/>
    <w:rsid w:val="00FA0922"/>
    <w:rsid w:val="00FA41D5"/>
    <w:rsid w:val="00FB3B79"/>
    <w:rsid w:val="00FC08CD"/>
    <w:rsid w:val="00FC0E48"/>
    <w:rsid w:val="00FC0FE7"/>
    <w:rsid w:val="00FC4A73"/>
    <w:rsid w:val="00FC50A8"/>
    <w:rsid w:val="00FC5AC4"/>
    <w:rsid w:val="00FD0B06"/>
    <w:rsid w:val="00FD17E1"/>
    <w:rsid w:val="00FD1BBB"/>
    <w:rsid w:val="00FD4D91"/>
    <w:rsid w:val="00FD5FCE"/>
    <w:rsid w:val="00FE53B3"/>
    <w:rsid w:val="00FE7333"/>
    <w:rsid w:val="00FF1ECD"/>
    <w:rsid w:val="00FF5314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DB27A"/>
  <w15:chartTrackingRefBased/>
  <w15:docId w15:val="{2B2E6587-EAE7-4E38-B154-981877F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38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6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6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67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7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7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7A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7A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7A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7A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6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E6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E6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7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7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6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E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7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E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67A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E6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67A2"/>
    <w:pPr>
      <w:spacing w:after="160" w:line="278" w:lineRule="auto"/>
      <w:ind w:left="720"/>
      <w:contextualSpacing/>
    </w:pPr>
    <w:rPr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E67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7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67A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67A2"/>
    <w:pPr>
      <w:tabs>
        <w:tab w:val="center" w:pos="4419"/>
        <w:tab w:val="right" w:pos="8838"/>
      </w:tabs>
    </w:pPr>
    <w:rPr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E67A2"/>
  </w:style>
  <w:style w:type="paragraph" w:styleId="Piedepgina">
    <w:name w:val="footer"/>
    <w:basedOn w:val="Normal"/>
    <w:link w:val="PiedepginaCar"/>
    <w:uiPriority w:val="99"/>
    <w:unhideWhenUsed/>
    <w:rsid w:val="004E67A2"/>
    <w:pPr>
      <w:tabs>
        <w:tab w:val="center" w:pos="4419"/>
        <w:tab w:val="right" w:pos="8838"/>
      </w:tabs>
    </w:pPr>
    <w:rPr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67A2"/>
  </w:style>
  <w:style w:type="character" w:styleId="Hipervnculo">
    <w:name w:val="Hyperlink"/>
    <w:basedOn w:val="Fuentedeprrafopredeter"/>
    <w:uiPriority w:val="99"/>
    <w:unhideWhenUsed/>
    <w:rsid w:val="00F46F05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D822D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777C"/>
    <w:pPr>
      <w:spacing w:after="0" w:line="240" w:lineRule="auto"/>
    </w:pPr>
    <w:rPr>
      <w:kern w:val="0"/>
      <w:lang w:val="es-ES_tradnl"/>
      <w14:ligatures w14:val="none"/>
    </w:rPr>
  </w:style>
  <w:style w:type="paragraph" w:styleId="Listaconvietas">
    <w:name w:val="List Bullet"/>
    <w:basedOn w:val="Normal"/>
    <w:uiPriority w:val="99"/>
    <w:unhideWhenUsed/>
    <w:rsid w:val="002D1BF4"/>
    <w:pPr>
      <w:numPr>
        <w:numId w:val="1"/>
      </w:numPr>
      <w:spacing w:after="200" w:line="276" w:lineRule="auto"/>
      <w:contextualSpacing/>
    </w:pPr>
    <w:rPr>
      <w:rFonts w:eastAsiaTheme="minorEastAsia"/>
      <w:sz w:val="22"/>
      <w:szCs w:val="22"/>
      <w:lang w:val="es-CO"/>
    </w:rPr>
  </w:style>
  <w:style w:type="paragraph" w:styleId="Listaconnmeros">
    <w:name w:val="List Number"/>
    <w:basedOn w:val="Normal"/>
    <w:uiPriority w:val="99"/>
    <w:unhideWhenUsed/>
    <w:rsid w:val="002D1BF4"/>
    <w:pPr>
      <w:numPr>
        <w:numId w:val="2"/>
      </w:numPr>
      <w:spacing w:after="200" w:line="276" w:lineRule="auto"/>
      <w:contextualSpacing/>
    </w:pPr>
    <w:rPr>
      <w:rFonts w:eastAsiaTheme="minorEastAsia"/>
      <w:sz w:val="22"/>
      <w:szCs w:val="22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E480B"/>
    <w:rPr>
      <w:color w:val="605E5C"/>
      <w:shd w:val="clear" w:color="auto" w:fill="E1DFDD"/>
    </w:rPr>
  </w:style>
  <w:style w:type="table" w:styleId="Tablaconcuadrcula5oscura-nfasis4">
    <w:name w:val="Grid Table 5 Dark Accent 4"/>
    <w:basedOn w:val="Tablanormal"/>
    <w:uiPriority w:val="50"/>
    <w:rsid w:val="00D72F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F035C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Listaconvietas2">
    <w:name w:val="List Bullet 2"/>
    <w:basedOn w:val="Normal"/>
    <w:uiPriority w:val="99"/>
    <w:unhideWhenUsed/>
    <w:rsid w:val="00F82F33"/>
    <w:pPr>
      <w:numPr>
        <w:numId w:val="3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383835"/>
    <w:rPr>
      <w:b/>
      <w:bCs/>
    </w:rPr>
  </w:style>
  <w:style w:type="paragraph" w:styleId="NormalWeb">
    <w:name w:val="Normal (Web)"/>
    <w:basedOn w:val="Normal"/>
    <w:uiPriority w:val="99"/>
    <w:unhideWhenUsed/>
    <w:rsid w:val="00C743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21A0-1C0B-45A3-9D44-A7D545E5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1439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y Publicidad</dc:creator>
  <cp:keywords/>
  <dc:description/>
  <cp:lastModifiedBy>Fabian Orlando Lesmes Ortiz</cp:lastModifiedBy>
  <cp:revision>7</cp:revision>
  <cp:lastPrinted>2025-11-19T15:14:00Z</cp:lastPrinted>
  <dcterms:created xsi:type="dcterms:W3CDTF">2026-02-26T17:22:00Z</dcterms:created>
  <dcterms:modified xsi:type="dcterms:W3CDTF">2026-03-11T14:48:00Z</dcterms:modified>
</cp:coreProperties>
</file>